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C69D" w14:textId="77777777" w:rsidR="00E10D1D" w:rsidRDefault="00E10D1D"/>
    <w:p w14:paraId="23D3C69E" w14:textId="77777777" w:rsidR="00E10D1D" w:rsidRDefault="00E10D1D"/>
    <w:p w14:paraId="23D3C69F" w14:textId="77777777" w:rsidR="00E10D1D" w:rsidRDefault="00E10D1D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EEECE1" w:themeFill="background2"/>
        <w:tblLayout w:type="fixed"/>
        <w:tblLook w:val="0600" w:firstRow="0" w:lastRow="0" w:firstColumn="0" w:lastColumn="0" w:noHBand="1" w:noVBand="1"/>
      </w:tblPr>
      <w:tblGrid>
        <w:gridCol w:w="9029"/>
      </w:tblGrid>
      <w:tr w:rsidR="00E10D1D" w:rsidRPr="009B58F2" w14:paraId="23D3C6A1" w14:textId="77777777" w:rsidTr="00FE353C">
        <w:tc>
          <w:tcPr>
            <w:tcW w:w="9029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6A0" w14:textId="77777777" w:rsidR="00E10D1D" w:rsidRPr="009B58F2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 w:rsidRPr="009B58F2">
              <w:rPr>
                <w:rFonts w:ascii="Comic Sans MS" w:eastAsia="Comic Sans MS" w:hAnsi="Comic Sans MS" w:cs="Comic Sans MS"/>
                <w:sz w:val="32"/>
                <w:szCs w:val="32"/>
              </w:rPr>
              <w:t>INDICE</w:t>
            </w:r>
          </w:p>
        </w:tc>
      </w:tr>
    </w:tbl>
    <w:p w14:paraId="23D3C6A2" w14:textId="77777777" w:rsidR="00E10D1D" w:rsidRPr="009B58F2" w:rsidRDefault="00E10D1D">
      <w:pPr>
        <w:rPr>
          <w:sz w:val="24"/>
          <w:szCs w:val="24"/>
        </w:rPr>
      </w:pPr>
    </w:p>
    <w:p w14:paraId="23D3C6A3" w14:textId="77777777" w:rsidR="00E10D1D" w:rsidRPr="009B58F2" w:rsidRDefault="00E10D1D">
      <w:pPr>
        <w:rPr>
          <w:sz w:val="24"/>
          <w:szCs w:val="24"/>
        </w:rPr>
      </w:pPr>
    </w:p>
    <w:p w14:paraId="23D3C6A4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Presentazione dell’IISS</w:t>
      </w:r>
    </w:p>
    <w:p w14:paraId="23D3C6A5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Composizione del Consiglio di classe</w:t>
      </w:r>
    </w:p>
    <w:p w14:paraId="23D3C6A6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Elenco dei candidati (cfr.</w:t>
      </w:r>
      <w:r w:rsidR="000D0B6F" w:rsidRPr="009B58F2">
        <w:rPr>
          <w:sz w:val="24"/>
          <w:szCs w:val="24"/>
        </w:rPr>
        <w:t xml:space="preserve"> </w:t>
      </w:r>
      <w:r w:rsidRPr="009B58F2">
        <w:rPr>
          <w:sz w:val="24"/>
          <w:szCs w:val="24"/>
        </w:rPr>
        <w:t>Allegato 1 cartaceo)</w:t>
      </w:r>
    </w:p>
    <w:p w14:paraId="23D3C6A7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Profilo professionale</w:t>
      </w:r>
    </w:p>
    <w:p w14:paraId="23D3C6A8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Presentazione del percorso formativo della classe</w:t>
      </w:r>
    </w:p>
    <w:p w14:paraId="23D3C6A9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Aspetti comportamentali</w:t>
      </w:r>
    </w:p>
    <w:p w14:paraId="23D3C6AA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Aspetti cognitivi</w:t>
      </w:r>
    </w:p>
    <w:p w14:paraId="23D3C6AB" w14:textId="77777777" w:rsidR="00E10D1D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 xml:space="preserve">Obiettivi specifici di apprendimento ovvero i risultati di apprendimento oggetto di valutazione specifica per l’insegnamento di Educazione </w:t>
      </w:r>
      <w:r w:rsidR="003168AD" w:rsidRPr="009B58F2">
        <w:rPr>
          <w:sz w:val="24"/>
          <w:szCs w:val="24"/>
        </w:rPr>
        <w:t>C</w:t>
      </w:r>
      <w:r w:rsidRPr="009B58F2">
        <w:rPr>
          <w:sz w:val="24"/>
          <w:szCs w:val="24"/>
        </w:rPr>
        <w:t>ivica</w:t>
      </w:r>
    </w:p>
    <w:p w14:paraId="23D3C6AC" w14:textId="77777777" w:rsidR="00907AD2" w:rsidRPr="009B58F2" w:rsidRDefault="006965CB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Curriculum dell’Orientamento</w:t>
      </w:r>
    </w:p>
    <w:p w14:paraId="23D3C6AD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Competenze trasversali ed obiettivi minimi conseguiti</w:t>
      </w:r>
    </w:p>
    <w:p w14:paraId="23D3C6AE" w14:textId="56585BED" w:rsidR="00E10D1D" w:rsidRPr="009B58F2" w:rsidRDefault="00FA09FC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FSL</w:t>
      </w:r>
    </w:p>
    <w:p w14:paraId="23D3C6AF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Attività di potenziamento (recupero</w:t>
      </w:r>
      <w:r w:rsidR="003E7AC2" w:rsidRPr="009B58F2">
        <w:rPr>
          <w:sz w:val="24"/>
          <w:szCs w:val="24"/>
        </w:rPr>
        <w:t>)</w:t>
      </w:r>
    </w:p>
    <w:p w14:paraId="23D3C6B0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 xml:space="preserve">Attività </w:t>
      </w:r>
      <w:r w:rsidR="001C13E1">
        <w:rPr>
          <w:sz w:val="24"/>
          <w:szCs w:val="24"/>
        </w:rPr>
        <w:t>extracurriculari</w:t>
      </w:r>
    </w:p>
    <w:p w14:paraId="23D3C6B1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Metodologia didattica e strumenti utilizzati</w:t>
      </w:r>
    </w:p>
    <w:p w14:paraId="23D3C6B2" w14:textId="77777777" w:rsidR="00E10D1D" w:rsidRPr="00497CC0" w:rsidRDefault="002030F4">
      <w:pPr>
        <w:numPr>
          <w:ilvl w:val="0"/>
          <w:numId w:val="2"/>
        </w:numPr>
        <w:rPr>
          <w:sz w:val="24"/>
          <w:szCs w:val="24"/>
        </w:rPr>
      </w:pPr>
      <w:r w:rsidRPr="00497CC0">
        <w:rPr>
          <w:sz w:val="24"/>
          <w:szCs w:val="24"/>
        </w:rPr>
        <w:t>CLIL</w:t>
      </w:r>
    </w:p>
    <w:p w14:paraId="23D3C6B3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Verifica</w:t>
      </w:r>
    </w:p>
    <w:p w14:paraId="23D3C6B4" w14:textId="77777777" w:rsidR="00E10D1D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Strumenti della valutazione</w:t>
      </w:r>
    </w:p>
    <w:p w14:paraId="3B2013FD" w14:textId="6DB7F03A" w:rsidR="00963D1A" w:rsidRPr="00195A62" w:rsidRDefault="00D03C08">
      <w:pPr>
        <w:numPr>
          <w:ilvl w:val="0"/>
          <w:numId w:val="2"/>
        </w:numPr>
        <w:rPr>
          <w:sz w:val="24"/>
          <w:szCs w:val="24"/>
        </w:rPr>
      </w:pPr>
      <w:r w:rsidRPr="00195A62">
        <w:rPr>
          <w:sz w:val="24"/>
          <w:szCs w:val="24"/>
        </w:rPr>
        <w:t xml:space="preserve">Valutazione </w:t>
      </w:r>
      <w:r w:rsidR="00EF0A02" w:rsidRPr="00195A62">
        <w:rPr>
          <w:sz w:val="24"/>
          <w:szCs w:val="24"/>
        </w:rPr>
        <w:t>elaborato critico</w:t>
      </w:r>
    </w:p>
    <w:p w14:paraId="23D3C6B6" w14:textId="2D9D30F6" w:rsidR="00E10D1D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 xml:space="preserve">Simulazione </w:t>
      </w:r>
      <w:r w:rsidR="003E7AC2" w:rsidRPr="009B58F2">
        <w:rPr>
          <w:sz w:val="24"/>
          <w:szCs w:val="24"/>
        </w:rPr>
        <w:t xml:space="preserve">delle prove dell’Esame di </w:t>
      </w:r>
      <w:r w:rsidR="00FA09FC">
        <w:rPr>
          <w:sz w:val="24"/>
          <w:szCs w:val="24"/>
        </w:rPr>
        <w:t>Maturità</w:t>
      </w:r>
    </w:p>
    <w:p w14:paraId="23D3C6B7" w14:textId="77777777" w:rsidR="008C2B51" w:rsidRDefault="008F662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Programmi svolti</w:t>
      </w:r>
    </w:p>
    <w:p w14:paraId="23D3C6B8" w14:textId="77777777" w:rsidR="008C2B51" w:rsidRPr="009B58F2" w:rsidRDefault="008C2B51" w:rsidP="008C2B51">
      <w:pPr>
        <w:rPr>
          <w:sz w:val="24"/>
          <w:szCs w:val="24"/>
        </w:rPr>
      </w:pPr>
    </w:p>
    <w:p w14:paraId="23D3C6B9" w14:textId="77777777" w:rsidR="00E10D1D" w:rsidRDefault="00E10D1D"/>
    <w:p w14:paraId="23D3C6BA" w14:textId="77777777" w:rsidR="00E10D1D" w:rsidRDefault="00E10D1D"/>
    <w:p w14:paraId="23D3C6BB" w14:textId="77777777" w:rsidR="00E10D1D" w:rsidRDefault="00E10D1D"/>
    <w:p w14:paraId="23D3C6BC" w14:textId="77777777" w:rsidR="00E10D1D" w:rsidRDefault="00E10D1D"/>
    <w:p w14:paraId="23D3C6BD" w14:textId="77777777" w:rsidR="00E10D1D" w:rsidRDefault="00E10D1D"/>
    <w:p w14:paraId="23D3C6BE" w14:textId="77777777" w:rsidR="00E10D1D" w:rsidRDefault="00E10D1D"/>
    <w:p w14:paraId="23D3C6BF" w14:textId="77777777" w:rsidR="00E10D1D" w:rsidRDefault="00E10D1D"/>
    <w:p w14:paraId="23D3C6C0" w14:textId="77777777" w:rsidR="00E10D1D" w:rsidRDefault="00E10D1D"/>
    <w:p w14:paraId="23D3C6C1" w14:textId="77777777" w:rsidR="00E10D1D" w:rsidRDefault="00E10D1D"/>
    <w:p w14:paraId="23D3C6C2" w14:textId="77777777" w:rsidR="00E10D1D" w:rsidRDefault="00E10D1D"/>
    <w:p w14:paraId="23D3C6C3" w14:textId="77777777" w:rsidR="00E10D1D" w:rsidRDefault="00E10D1D"/>
    <w:tbl>
      <w:tblPr>
        <w:tblStyle w:val="a0"/>
        <w:tblW w:w="975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0"/>
      </w:tblGrid>
      <w:tr w:rsidR="005042AF" w:rsidRPr="005042AF" w14:paraId="1C0D4459" w14:textId="77777777" w:rsidTr="00927E94">
        <w:tc>
          <w:tcPr>
            <w:tcW w:w="975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BD168" w14:textId="44D74D51" w:rsidR="005042AF" w:rsidRPr="005042AF" w:rsidRDefault="00927E94" w:rsidP="00927E94">
            <w:pPr>
              <w:pStyle w:val="Paragrafoelenco"/>
              <w:numPr>
                <w:ilvl w:val="3"/>
                <w:numId w:val="2"/>
              </w:numPr>
              <w:spacing w:line="240" w:lineRule="auto"/>
              <w:ind w:left="35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Presentazione dell’IISS “Luigi Russo”</w:t>
            </w:r>
          </w:p>
        </w:tc>
      </w:tr>
      <w:tr w:rsidR="00E10D1D" w14:paraId="23D3C6C8" w14:textId="77777777">
        <w:tc>
          <w:tcPr>
            <w:tcW w:w="9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496C9" w14:textId="77777777" w:rsidR="007A7232" w:rsidRPr="00863302" w:rsidRDefault="002030F4" w:rsidP="007A7232">
            <w:pPr>
              <w:tabs>
                <w:tab w:val="left" w:pos="1450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863302">
              <w:rPr>
                <w:sz w:val="20"/>
                <w:szCs w:val="20"/>
              </w:rPr>
              <w:t>Per la presentazione dell’IISS “Luigi Russo”, della sua struttura, dei quadri orari</w:t>
            </w:r>
            <w:r w:rsidR="00D67A72" w:rsidRPr="00863302">
              <w:rPr>
                <w:sz w:val="20"/>
                <w:szCs w:val="20"/>
              </w:rPr>
              <w:t>o</w:t>
            </w:r>
            <w:r w:rsidRPr="00863302">
              <w:rPr>
                <w:sz w:val="20"/>
                <w:szCs w:val="20"/>
              </w:rPr>
              <w:t>, dei criteri di attribuzione del credito, delle attività, dei progetti caratterizzanti e del piano di mi</w:t>
            </w:r>
            <w:r w:rsidR="004E4032" w:rsidRPr="00863302">
              <w:rPr>
                <w:sz w:val="20"/>
                <w:szCs w:val="20"/>
              </w:rPr>
              <w:t>glioramento si rinvia al Piano T</w:t>
            </w:r>
            <w:r w:rsidRPr="00863302">
              <w:rPr>
                <w:sz w:val="20"/>
                <w:szCs w:val="20"/>
              </w:rPr>
              <w:t xml:space="preserve">riennale dell’Offerta </w:t>
            </w:r>
            <w:r w:rsidR="00D67A72" w:rsidRPr="00863302">
              <w:rPr>
                <w:sz w:val="20"/>
                <w:szCs w:val="20"/>
              </w:rPr>
              <w:t>F</w:t>
            </w:r>
            <w:r w:rsidRPr="00863302">
              <w:rPr>
                <w:sz w:val="20"/>
                <w:szCs w:val="20"/>
              </w:rPr>
              <w:t xml:space="preserve">ormativa pubblicato sul sito istituzionale </w:t>
            </w:r>
          </w:p>
          <w:p w14:paraId="23D3C6C7" w14:textId="1D452CF1" w:rsidR="006A1163" w:rsidRPr="00863302" w:rsidRDefault="00891302" w:rsidP="00891302">
            <w:pPr>
              <w:spacing w:line="240" w:lineRule="auto"/>
              <w:jc w:val="both"/>
              <w:rPr>
                <w:sz w:val="20"/>
                <w:szCs w:val="20"/>
              </w:rPr>
            </w:pPr>
            <w:hyperlink r:id="rId8" w:history="1">
              <w:r w:rsidRPr="00863302">
                <w:rPr>
                  <w:rStyle w:val="Collegamentoipertestuale"/>
                  <w:sz w:val="20"/>
                  <w:szCs w:val="20"/>
                </w:rPr>
                <w:t>PTOF – Piano Triennale dell’Offerta Formativa – I.I.S.S. "Luigi Russo" Monopoli</w:t>
              </w:r>
            </w:hyperlink>
            <w:r w:rsidRPr="00863302">
              <w:rPr>
                <w:sz w:val="20"/>
                <w:szCs w:val="20"/>
              </w:rPr>
              <w:t xml:space="preserve"> </w:t>
            </w:r>
          </w:p>
        </w:tc>
      </w:tr>
    </w:tbl>
    <w:p w14:paraId="23D3C6C9" w14:textId="77777777" w:rsidR="00E10D1D" w:rsidRDefault="00E10D1D"/>
    <w:p w14:paraId="23D3C6CA" w14:textId="77777777" w:rsidR="00C70900" w:rsidRDefault="00C70900">
      <w:pPr>
        <w:spacing w:line="240" w:lineRule="auto"/>
        <w:rPr>
          <w:b/>
          <w:sz w:val="20"/>
          <w:szCs w:val="20"/>
        </w:rPr>
      </w:pPr>
    </w:p>
    <w:tbl>
      <w:tblPr>
        <w:tblStyle w:val="a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2"/>
        <w:gridCol w:w="3783"/>
        <w:gridCol w:w="3241"/>
      </w:tblGrid>
      <w:tr w:rsidR="00E10D1D" w14:paraId="23D3C6CC" w14:textId="77777777" w:rsidTr="00FE353C">
        <w:trPr>
          <w:trHeight w:val="658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3D3C6CB" w14:textId="77777777" w:rsidR="00E10D1D" w:rsidRDefault="002030F4">
            <w:pPr>
              <w:widowControl w:val="0"/>
              <w:spacing w:after="200" w:line="360" w:lineRule="auto"/>
              <w:rPr>
                <w:b/>
              </w:rPr>
            </w:pPr>
            <w:r>
              <w:rPr>
                <w:b/>
              </w:rPr>
              <w:t xml:space="preserve">2.  Composizione del Consiglio di </w:t>
            </w:r>
            <w:r w:rsidR="00423749">
              <w:rPr>
                <w:b/>
              </w:rPr>
              <w:t>c</w:t>
            </w:r>
            <w:r>
              <w:rPr>
                <w:b/>
              </w:rPr>
              <w:t>lasse e continuità didattica</w:t>
            </w:r>
          </w:p>
        </w:tc>
      </w:tr>
      <w:tr w:rsidR="00E10D1D" w14:paraId="23D3C6D1" w14:textId="77777777">
        <w:trPr>
          <w:trHeight w:val="687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CD" w14:textId="77777777" w:rsidR="00E10D1D" w:rsidRDefault="002030F4" w:rsidP="00C7421C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Dirigente Scolastico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CE" w14:textId="77777777" w:rsidR="00E10D1D" w:rsidRDefault="002030F4" w:rsidP="00C7421C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Adolfo Marciano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CF" w14:textId="77777777" w:rsidR="00E10D1D" w:rsidRDefault="00E10D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</w:p>
          <w:p w14:paraId="23D3C6D0" w14:textId="77777777" w:rsidR="00E10D1D" w:rsidRDefault="00E10D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0D1D" w14:paraId="23D3C6D5" w14:textId="77777777" w:rsidTr="002D3A52">
        <w:trPr>
          <w:trHeight w:val="608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3D3C6D2" w14:textId="77777777" w:rsidR="00E10D1D" w:rsidRDefault="002030F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3D3C6D3" w14:textId="77777777" w:rsidR="00E10D1D" w:rsidRDefault="002030F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3D3C6D4" w14:textId="77777777" w:rsidR="00E10D1D" w:rsidRDefault="002030F4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CONTINUITÀ DIDATTICA</w:t>
            </w:r>
          </w:p>
        </w:tc>
      </w:tr>
      <w:tr w:rsidR="00E10D1D" w14:paraId="23D3C6D9" w14:textId="77777777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D6" w14:textId="77777777" w:rsidR="00E10D1D" w:rsidRDefault="002030F4">
            <w:pPr>
              <w:widowControl w:val="0"/>
              <w:spacing w:line="360" w:lineRule="auto"/>
              <w:ind w:hanging="300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Ii</w:t>
            </w:r>
            <w:proofErr w:type="spellEnd"/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D7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C6D8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6DD" w14:textId="77777777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DA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DB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DC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10D1D" w14:paraId="23D3C6E1" w14:textId="77777777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DE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DF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C6E0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6E5" w14:textId="77777777">
        <w:tc>
          <w:tcPr>
            <w:tcW w:w="2752" w:type="dxa"/>
            <w:tcBorders>
              <w:top w:val="single" w:sz="4" w:space="0" w:color="000000"/>
            </w:tcBorders>
            <w:vAlign w:val="center"/>
          </w:tcPr>
          <w:p w14:paraId="23D3C6E2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tcBorders>
              <w:top w:val="single" w:sz="4" w:space="0" w:color="000000"/>
            </w:tcBorders>
            <w:vAlign w:val="center"/>
          </w:tcPr>
          <w:p w14:paraId="23D3C6E3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</w:tcPr>
          <w:p w14:paraId="23D3C6E4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6E9" w14:textId="77777777">
        <w:tc>
          <w:tcPr>
            <w:tcW w:w="2752" w:type="dxa"/>
            <w:vAlign w:val="center"/>
          </w:tcPr>
          <w:p w14:paraId="23D3C6E6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6E7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6E8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6ED" w14:textId="77777777">
        <w:tc>
          <w:tcPr>
            <w:tcW w:w="2752" w:type="dxa"/>
            <w:vAlign w:val="center"/>
          </w:tcPr>
          <w:p w14:paraId="23D3C6EA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6EB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6EC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6F1" w14:textId="77777777">
        <w:tc>
          <w:tcPr>
            <w:tcW w:w="2752" w:type="dxa"/>
            <w:vAlign w:val="center"/>
          </w:tcPr>
          <w:p w14:paraId="23D3C6EE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6EF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6F0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6F5" w14:textId="77777777">
        <w:tc>
          <w:tcPr>
            <w:tcW w:w="2752" w:type="dxa"/>
            <w:vAlign w:val="center"/>
          </w:tcPr>
          <w:p w14:paraId="23D3C6F2" w14:textId="77777777" w:rsidR="00E10D1D" w:rsidRDefault="00E10D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6F3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6F4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6F9" w14:textId="77777777">
        <w:tc>
          <w:tcPr>
            <w:tcW w:w="2752" w:type="dxa"/>
            <w:vAlign w:val="center"/>
          </w:tcPr>
          <w:p w14:paraId="23D3C6F6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6F7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6F8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6FD" w14:textId="77777777">
        <w:tc>
          <w:tcPr>
            <w:tcW w:w="2752" w:type="dxa"/>
            <w:vAlign w:val="center"/>
          </w:tcPr>
          <w:p w14:paraId="23D3C6FA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6FB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6FC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701" w14:textId="77777777">
        <w:tc>
          <w:tcPr>
            <w:tcW w:w="2752" w:type="dxa"/>
            <w:vAlign w:val="center"/>
          </w:tcPr>
          <w:p w14:paraId="23D3C6FE" w14:textId="77777777" w:rsidR="00E10D1D" w:rsidRDefault="00E10D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6FF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700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705" w14:textId="77777777">
        <w:tc>
          <w:tcPr>
            <w:tcW w:w="2752" w:type="dxa"/>
            <w:vAlign w:val="center"/>
          </w:tcPr>
          <w:p w14:paraId="23D3C702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703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704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709" w14:textId="77777777">
        <w:tc>
          <w:tcPr>
            <w:tcW w:w="2752" w:type="dxa"/>
            <w:vAlign w:val="center"/>
          </w:tcPr>
          <w:p w14:paraId="23D3C706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707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708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70D" w14:textId="77777777">
        <w:tc>
          <w:tcPr>
            <w:tcW w:w="2752" w:type="dxa"/>
            <w:vAlign w:val="center"/>
          </w:tcPr>
          <w:p w14:paraId="23D3C70A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70B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70C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711" w14:textId="77777777">
        <w:tc>
          <w:tcPr>
            <w:tcW w:w="2752" w:type="dxa"/>
            <w:vAlign w:val="center"/>
          </w:tcPr>
          <w:p w14:paraId="23D3C70E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70F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710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715" w14:textId="77777777">
        <w:tc>
          <w:tcPr>
            <w:tcW w:w="2752" w:type="dxa"/>
            <w:vAlign w:val="center"/>
          </w:tcPr>
          <w:p w14:paraId="23D3C712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713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714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719" w14:textId="77777777">
        <w:tc>
          <w:tcPr>
            <w:tcW w:w="2752" w:type="dxa"/>
            <w:vAlign w:val="center"/>
          </w:tcPr>
          <w:p w14:paraId="23D3C716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717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718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3D3C71A" w14:textId="77777777" w:rsidR="00E10D1D" w:rsidRDefault="00E10D1D">
      <w:pPr>
        <w:spacing w:line="240" w:lineRule="auto"/>
        <w:rPr>
          <w:sz w:val="20"/>
          <w:szCs w:val="20"/>
        </w:rPr>
      </w:pPr>
    </w:p>
    <w:p w14:paraId="23D3C71B" w14:textId="77777777" w:rsidR="00E10D1D" w:rsidRDefault="00E10D1D"/>
    <w:tbl>
      <w:tblPr>
        <w:tblStyle w:val="a2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EEECE1" w:themeFill="background2"/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1D" w14:textId="77777777" w:rsidTr="002D3A52">
        <w:tc>
          <w:tcPr>
            <w:tcW w:w="977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1C" w14:textId="77777777" w:rsidR="00E10D1D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3. Elenco dei candidati (cfr. </w:t>
            </w:r>
            <w:r w:rsidR="007D14F1">
              <w:rPr>
                <w:b/>
              </w:rPr>
              <w:t>A</w:t>
            </w:r>
            <w:r>
              <w:rPr>
                <w:b/>
              </w:rPr>
              <w:t>llegato 1 cartaceo)</w:t>
            </w:r>
          </w:p>
        </w:tc>
      </w:tr>
    </w:tbl>
    <w:p w14:paraId="23D3C71E" w14:textId="77777777" w:rsidR="007D14F1" w:rsidRDefault="007D14F1"/>
    <w:p w14:paraId="23D3C71F" w14:textId="77777777" w:rsidR="00E33647" w:rsidRDefault="00E33647"/>
    <w:tbl>
      <w:tblPr>
        <w:tblStyle w:val="a3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21" w14:textId="77777777" w:rsidTr="002D3A52">
        <w:tc>
          <w:tcPr>
            <w:tcW w:w="977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20" w14:textId="77777777" w:rsidR="00E10D1D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4. Profilo professionale</w:t>
            </w:r>
          </w:p>
        </w:tc>
      </w:tr>
      <w:tr w:rsidR="00E10D1D" w14:paraId="23D3C726" w14:textId="77777777" w:rsidTr="00F71E29">
        <w:tc>
          <w:tcPr>
            <w:tcW w:w="9771" w:type="dxa"/>
          </w:tcPr>
          <w:p w14:paraId="38AC0452" w14:textId="77777777" w:rsidR="007A7232" w:rsidRDefault="002030F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12B56">
              <w:rPr>
                <w:sz w:val="20"/>
                <w:szCs w:val="20"/>
              </w:rPr>
              <w:t xml:space="preserve">Si rinvia al PTOF pubblicato sul sito istituzionale </w:t>
            </w:r>
          </w:p>
          <w:p w14:paraId="23D3C725" w14:textId="437F6BAD" w:rsidR="0097539D" w:rsidRPr="007D14F1" w:rsidRDefault="00435EB6">
            <w:pPr>
              <w:spacing w:line="240" w:lineRule="auto"/>
              <w:jc w:val="both"/>
              <w:rPr>
                <w:sz w:val="20"/>
                <w:szCs w:val="20"/>
              </w:rPr>
            </w:pPr>
            <w:hyperlink r:id="rId9" w:history="1">
              <w:r w:rsidRPr="00412B56">
                <w:rPr>
                  <w:rStyle w:val="Collegamentoipertestuale"/>
                  <w:sz w:val="20"/>
                  <w:szCs w:val="20"/>
                </w:rPr>
                <w:t>PTOF – Piano Triennale dell’Offerta Formativa – I.I.S.S. "Luigi Russo" Monopoli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3D3C727" w14:textId="77777777" w:rsidR="00E10D1D" w:rsidRDefault="00E10D1D"/>
    <w:p w14:paraId="23D3C728" w14:textId="77777777" w:rsidR="00E33647" w:rsidRDefault="00E33647"/>
    <w:tbl>
      <w:tblPr>
        <w:tblStyle w:val="a4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2A" w14:textId="77777777" w:rsidTr="002D3A52">
        <w:tc>
          <w:tcPr>
            <w:tcW w:w="977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29" w14:textId="77777777" w:rsidR="00E10D1D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5. Presentazione del percorso formativo della classe</w:t>
            </w:r>
          </w:p>
        </w:tc>
      </w:tr>
      <w:tr w:rsidR="00E10D1D" w14:paraId="23D3C72D" w14:textId="77777777" w:rsidTr="00F71E29"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2B" w14:textId="77777777" w:rsidR="00E10D1D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Presentazione sintetica della classe</w:t>
            </w:r>
          </w:p>
          <w:p w14:paraId="23D3C72C" w14:textId="77777777" w:rsidR="00E10D1D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Composizione e storia</w:t>
            </w:r>
          </w:p>
        </w:tc>
      </w:tr>
    </w:tbl>
    <w:p w14:paraId="23D3C72E" w14:textId="77777777" w:rsidR="00E10D1D" w:rsidRDefault="00E10D1D"/>
    <w:p w14:paraId="23D3C72F" w14:textId="77777777" w:rsidR="00E10D1D" w:rsidRDefault="00E10D1D"/>
    <w:tbl>
      <w:tblPr>
        <w:tblStyle w:val="a5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31" w14:textId="77777777" w:rsidTr="002D3A52">
        <w:tc>
          <w:tcPr>
            <w:tcW w:w="977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30" w14:textId="77777777" w:rsidR="00E10D1D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6. Aspetti comportamentali</w:t>
            </w:r>
          </w:p>
        </w:tc>
      </w:tr>
      <w:tr w:rsidR="00E10D1D" w14:paraId="23D3C733" w14:textId="77777777" w:rsidTr="00F71E29"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32" w14:textId="77777777" w:rsidR="00E10D1D" w:rsidRDefault="00E10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3D3C734" w14:textId="77777777" w:rsidR="00E10D1D" w:rsidRDefault="00E10D1D"/>
    <w:p w14:paraId="23D3C735" w14:textId="77777777" w:rsidR="00E10D1D" w:rsidRDefault="00E10D1D"/>
    <w:tbl>
      <w:tblPr>
        <w:tblStyle w:val="a6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37" w14:textId="77777777" w:rsidTr="002D3A52">
        <w:tc>
          <w:tcPr>
            <w:tcW w:w="977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36" w14:textId="77777777" w:rsidR="00E10D1D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7. Aspetti cognitivi</w:t>
            </w:r>
          </w:p>
        </w:tc>
      </w:tr>
      <w:tr w:rsidR="00E10D1D" w14:paraId="23D3C739" w14:textId="77777777" w:rsidTr="00F71E29"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38" w14:textId="77777777" w:rsidR="00E10D1D" w:rsidRDefault="00E10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3D3C73A" w14:textId="77777777" w:rsidR="00E10D1D" w:rsidRDefault="00E10D1D"/>
    <w:p w14:paraId="23D3C73B" w14:textId="77777777" w:rsidR="00E10D1D" w:rsidRDefault="00E10D1D"/>
    <w:tbl>
      <w:tblPr>
        <w:tblStyle w:val="a7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3D" w14:textId="77777777" w:rsidTr="002D3A52">
        <w:tc>
          <w:tcPr>
            <w:tcW w:w="977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3C" w14:textId="77777777" w:rsidR="00E10D1D" w:rsidRPr="00F71E29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A"/>
                <w:highlight w:val="white"/>
              </w:rPr>
            </w:pPr>
            <w:r>
              <w:rPr>
                <w:b/>
              </w:rPr>
              <w:t xml:space="preserve">8. </w:t>
            </w:r>
            <w:r>
              <w:rPr>
                <w:b/>
                <w:color w:val="00000A"/>
              </w:rPr>
              <w:t xml:space="preserve">Obiettivi specifici di apprendimento ovvero i risultati di apprendimento oggetto di valutazione specifica per l’insegnamento trasversale di Educazione </w:t>
            </w:r>
            <w:r w:rsidR="00F71E29">
              <w:rPr>
                <w:b/>
                <w:color w:val="00000A"/>
              </w:rPr>
              <w:t>C</w:t>
            </w:r>
            <w:r>
              <w:rPr>
                <w:b/>
                <w:color w:val="00000A"/>
              </w:rPr>
              <w:t>ivica</w:t>
            </w:r>
          </w:p>
        </w:tc>
      </w:tr>
      <w:tr w:rsidR="00E10D1D" w14:paraId="23D3C755" w14:textId="77777777" w:rsidTr="00F71E29"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3E" w14:textId="3D6A2869" w:rsidR="00E10D1D" w:rsidRPr="00412B56" w:rsidRDefault="009F173E">
            <w:pPr>
              <w:spacing w:after="180" w:line="240" w:lineRule="auto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Con il D.M. n. 183</w:t>
            </w:r>
            <w:r w:rsidR="000B7AF8">
              <w:rPr>
                <w:color w:val="00000A"/>
                <w:sz w:val="20"/>
                <w:szCs w:val="20"/>
              </w:rPr>
              <w:t xml:space="preserve"> del 7 settembre 2024 vengono adottate le </w:t>
            </w:r>
            <w:r>
              <w:rPr>
                <w:color w:val="00000A"/>
                <w:sz w:val="20"/>
                <w:szCs w:val="20"/>
              </w:rPr>
              <w:t xml:space="preserve">nuove Linee guida, </w:t>
            </w:r>
            <w:r w:rsidR="000B7AF8">
              <w:rPr>
                <w:color w:val="00000A"/>
                <w:sz w:val="20"/>
                <w:szCs w:val="20"/>
              </w:rPr>
              <w:t>che sostituiscono</w:t>
            </w:r>
            <w:r>
              <w:rPr>
                <w:color w:val="00000A"/>
                <w:sz w:val="20"/>
                <w:szCs w:val="20"/>
              </w:rPr>
              <w:t xml:space="preserve"> le precedenti</w:t>
            </w:r>
            <w:r w:rsidR="000B7AF8">
              <w:rPr>
                <w:color w:val="00000A"/>
                <w:sz w:val="20"/>
                <w:szCs w:val="20"/>
              </w:rPr>
              <w:t xml:space="preserve">. </w:t>
            </w:r>
            <w:r w:rsidR="0040017A">
              <w:rPr>
                <w:color w:val="00000A"/>
                <w:sz w:val="20"/>
                <w:szCs w:val="20"/>
              </w:rPr>
              <w:t>L’insegnamento rimane obbligatorio e trasversale</w:t>
            </w:r>
            <w:r w:rsidR="00377498">
              <w:rPr>
                <w:color w:val="00000A"/>
                <w:sz w:val="20"/>
                <w:szCs w:val="20"/>
              </w:rPr>
              <w:t xml:space="preserve"> con un monte ore minimo di 33 ore annue, con un focus rinnovato su competenze</w:t>
            </w:r>
            <w:r w:rsidR="00C4695B">
              <w:rPr>
                <w:color w:val="00000A"/>
                <w:sz w:val="20"/>
                <w:szCs w:val="20"/>
              </w:rPr>
              <w:t>, tre nuclei concettuali principali e una valutazione autonoma.</w:t>
            </w:r>
            <w:r w:rsidR="002030F4" w:rsidRPr="00412B56">
              <w:rPr>
                <w:color w:val="00000A"/>
                <w:sz w:val="20"/>
                <w:szCs w:val="20"/>
              </w:rPr>
              <w:t xml:space="preserve"> Si indicano di seguito i risultati di apprendimento suddivisi per </w:t>
            </w:r>
            <w:r w:rsidR="0040039B" w:rsidRPr="00412B56">
              <w:rPr>
                <w:color w:val="00000A"/>
                <w:sz w:val="20"/>
                <w:szCs w:val="20"/>
              </w:rPr>
              <w:t>nuclei e competenze con i diversi obiettivi</w:t>
            </w:r>
            <w:r w:rsidR="002030F4" w:rsidRPr="00412B56">
              <w:rPr>
                <w:color w:val="00000A"/>
                <w:sz w:val="20"/>
                <w:szCs w:val="20"/>
              </w:rPr>
              <w:t xml:space="preserve"> cui concorrono</w:t>
            </w:r>
            <w:r w:rsidR="00E77432">
              <w:rPr>
                <w:color w:val="00000A"/>
                <w:sz w:val="20"/>
                <w:szCs w:val="20"/>
              </w:rPr>
              <w:t xml:space="preserve">, </w:t>
            </w:r>
            <w:r w:rsidR="002030F4" w:rsidRPr="00412B56">
              <w:rPr>
                <w:color w:val="00000A"/>
                <w:sz w:val="20"/>
                <w:szCs w:val="20"/>
              </w:rPr>
              <w:t>in maniera trasversale</w:t>
            </w:r>
            <w:r w:rsidR="00E77432">
              <w:rPr>
                <w:color w:val="00000A"/>
                <w:sz w:val="20"/>
                <w:szCs w:val="20"/>
              </w:rPr>
              <w:t>,</w:t>
            </w:r>
            <w:r w:rsidR="002030F4" w:rsidRPr="00412B56">
              <w:rPr>
                <w:color w:val="00000A"/>
                <w:sz w:val="20"/>
                <w:szCs w:val="20"/>
              </w:rPr>
              <w:t xml:space="preserve"> le diverse discipline.</w:t>
            </w:r>
          </w:p>
          <w:p w14:paraId="23D3C73F" w14:textId="43780A8A" w:rsidR="00E10D1D" w:rsidRPr="00412B56" w:rsidRDefault="002030F4">
            <w:pPr>
              <w:spacing w:after="180" w:line="240" w:lineRule="auto"/>
              <w:rPr>
                <w:b/>
                <w:i/>
                <w:color w:val="FF0000"/>
                <w:sz w:val="20"/>
                <w:szCs w:val="20"/>
              </w:rPr>
            </w:pPr>
            <w:r w:rsidRPr="00412B56">
              <w:rPr>
                <w:b/>
                <w:i/>
                <w:color w:val="FF0000"/>
                <w:sz w:val="20"/>
                <w:szCs w:val="20"/>
              </w:rPr>
              <w:t xml:space="preserve">Riportare solo </w:t>
            </w:r>
            <w:r w:rsidR="00782E6B" w:rsidRPr="00412B56">
              <w:rPr>
                <w:b/>
                <w:i/>
                <w:color w:val="FF0000"/>
                <w:sz w:val="20"/>
                <w:szCs w:val="20"/>
              </w:rPr>
              <w:t>quanto</w:t>
            </w:r>
            <w:r w:rsidRPr="00412B56">
              <w:rPr>
                <w:b/>
                <w:i/>
                <w:color w:val="FF0000"/>
                <w:sz w:val="20"/>
                <w:szCs w:val="20"/>
              </w:rPr>
              <w:t xml:space="preserve"> affrontat</w:t>
            </w:r>
            <w:r w:rsidR="00782E6B" w:rsidRPr="00412B56">
              <w:rPr>
                <w:b/>
                <w:i/>
                <w:color w:val="FF0000"/>
                <w:sz w:val="20"/>
                <w:szCs w:val="20"/>
              </w:rPr>
              <w:t>o o presente nel</w:t>
            </w:r>
            <w:r w:rsidR="00F574E4" w:rsidRPr="00412B56">
              <w:rPr>
                <w:b/>
                <w:i/>
                <w:color w:val="FF0000"/>
                <w:sz w:val="20"/>
                <w:szCs w:val="20"/>
              </w:rPr>
              <w:t>la programmazione di classe</w:t>
            </w:r>
            <w:r w:rsidR="002A4B34" w:rsidRPr="00412B56">
              <w:rPr>
                <w:b/>
                <w:i/>
                <w:color w:val="FF0000"/>
                <w:sz w:val="20"/>
                <w:szCs w:val="20"/>
              </w:rPr>
              <w:t xml:space="preserve"> e </w:t>
            </w:r>
            <w:r w:rsidR="000B4374" w:rsidRPr="00412B56">
              <w:rPr>
                <w:b/>
                <w:i/>
                <w:color w:val="FF0000"/>
                <w:sz w:val="20"/>
                <w:szCs w:val="20"/>
              </w:rPr>
              <w:t>gli obiettivi utilizzati</w:t>
            </w:r>
          </w:p>
          <w:p w14:paraId="19B9595A" w14:textId="3CCC72AB" w:rsidR="003111C1" w:rsidRPr="00412B56" w:rsidRDefault="003111C1" w:rsidP="003111C1">
            <w:pPr>
              <w:pStyle w:val="Paragrafoelenco"/>
              <w:numPr>
                <w:ilvl w:val="0"/>
                <w:numId w:val="5"/>
              </w:numPr>
              <w:spacing w:line="240" w:lineRule="auto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>NUCLEO CONCETTUALE: COSTITUZIONE</w:t>
            </w:r>
          </w:p>
          <w:p w14:paraId="23D3C740" w14:textId="5BF67A29" w:rsidR="00E10D1D" w:rsidRPr="00412B56" w:rsidRDefault="00F574E4" w:rsidP="007A5947">
            <w:pPr>
              <w:spacing w:line="240" w:lineRule="auto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>COMPETENZA</w:t>
            </w:r>
            <w:r w:rsidR="002030F4" w:rsidRPr="00412B56">
              <w:rPr>
                <w:b/>
                <w:color w:val="00000A"/>
                <w:sz w:val="20"/>
                <w:szCs w:val="20"/>
              </w:rPr>
              <w:t xml:space="preserve"> 1 </w:t>
            </w:r>
          </w:p>
          <w:p w14:paraId="490190FB" w14:textId="77777777" w:rsidR="00914BE3" w:rsidRPr="00412B56" w:rsidRDefault="00914BE3" w:rsidP="00092E8A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Sviluppare atteggiamenti e adottare comportamenti fondati sul rispetto verso ogni persona, sulla responsabilità individuale, sulla legalità, sulla partecipazione e la solidarietà, sulla importanza del lavoro, sostenuti dalla conoscenza della Carta costituzionale, della Carta dei Diritti fondamentali dell’Unione Europea e della Dichiarazione Internazionale dei Diritti umani. Conoscere il significato della appartenenza ad una comunità, locale e nazionale. Approfondire il concetto di Patria. </w:t>
            </w:r>
          </w:p>
          <w:p w14:paraId="68BB0AE0" w14:textId="77777777" w:rsidR="000B4374" w:rsidRPr="00412B56" w:rsidRDefault="000B4374" w:rsidP="00092E8A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</w:p>
          <w:p w14:paraId="28584E67" w14:textId="3610194F" w:rsidR="000B4374" w:rsidRPr="00412B56" w:rsidRDefault="000B4374" w:rsidP="00092E8A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</w:t>
            </w:r>
            <w:r w:rsidR="00A41F51" w:rsidRPr="00412B56">
              <w:rPr>
                <w:color w:val="00000A"/>
                <w:sz w:val="20"/>
                <w:szCs w:val="20"/>
              </w:rPr>
              <w:t xml:space="preserve">BIETTIVO A: </w:t>
            </w:r>
            <w:r w:rsidR="00A23E49" w:rsidRPr="00412B56">
              <w:rPr>
                <w:color w:val="00000A"/>
                <w:sz w:val="20"/>
                <w:szCs w:val="20"/>
              </w:rPr>
              <w:t xml:space="preserve">Analizzare e comparare il contenuto della Costituzione con altre Carte attuali o passate, anche in relazione al contesto storico in cui essa è nata, e ai grandi eventi della storia nazionale, europea e mondiale, operando ricerche ed effettuando riflessioni sullo </w:t>
            </w:r>
            <w:r w:rsidR="00FA09FC">
              <w:rPr>
                <w:color w:val="00000A"/>
                <w:sz w:val="20"/>
                <w:szCs w:val="20"/>
              </w:rPr>
              <w:t>Maturità</w:t>
            </w:r>
            <w:r w:rsidR="00A23E49" w:rsidRPr="00412B56">
              <w:rPr>
                <w:color w:val="00000A"/>
                <w:sz w:val="20"/>
                <w:szCs w:val="20"/>
              </w:rPr>
              <w:t xml:space="preserve"> di attuazione nella società e nel tempo dei principi presenti nella Costituzione, tenendo a riferimento l’esperienza e i comportamenti quotidiani, la cronaca e la vita politica, economica e sociale.</w:t>
            </w:r>
          </w:p>
          <w:p w14:paraId="20792974" w14:textId="77777777" w:rsidR="00A23E49" w:rsidRPr="00412B56" w:rsidRDefault="00A23E49" w:rsidP="00092E8A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</w:p>
          <w:p w14:paraId="76CCC31A" w14:textId="6E99329C" w:rsidR="00A23E49" w:rsidRPr="00412B56" w:rsidRDefault="00A23E49" w:rsidP="00092E8A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</w:t>
            </w:r>
            <w:r w:rsidR="00372293" w:rsidRPr="00412B56">
              <w:rPr>
                <w:color w:val="00000A"/>
                <w:sz w:val="20"/>
                <w:szCs w:val="20"/>
              </w:rPr>
              <w:t>B […] evidenziando in particolare la concezione personalistica del nostro ordinamento costituzionale, i principi di eguaglianza, solidarietà, libertà, per riconoscere nelle norme, negli istituti, nelle organizzazioni sociali, le garanzie a tutela dei diritti e dei principi, le forme di responsabilità e le conseguenze della loro mancata applicazione o violazione. Individuare nel nostro ordinamento applicazioni concrete del principio di responsabilità individuale […] Ricostruire il percorso storico del formarsi della identità della nazione italiana, valorizzando anche la storia delle diverse comunità territoriali. Approfondire il concetto di Patria nelle fonti costituzionali; comprenderne le relazioni con i concetti di doveri e responsabilità.</w:t>
            </w:r>
          </w:p>
          <w:p w14:paraId="2CE9892E" w14:textId="77777777" w:rsidR="00A41F51" w:rsidRPr="00412B56" w:rsidRDefault="00A41F51" w:rsidP="00092E8A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</w:p>
          <w:p w14:paraId="006AB75B" w14:textId="1169A613" w:rsidR="00372293" w:rsidRPr="00412B56" w:rsidRDefault="00372293" w:rsidP="00092E8A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C:</w:t>
            </w:r>
            <w:r w:rsidR="00B65A2D" w:rsidRPr="00412B56">
              <w:t xml:space="preserve"> </w:t>
            </w:r>
            <w:r w:rsidR="00B65A2D" w:rsidRPr="00412B56">
              <w:rPr>
                <w:color w:val="00000A"/>
                <w:sz w:val="20"/>
                <w:szCs w:val="20"/>
              </w:rPr>
              <w:t>[…] Comprendere il valore costituzionale del lavoro concepito come diritto ma anche come dovere. […]</w:t>
            </w:r>
          </w:p>
          <w:p w14:paraId="66E7EFFB" w14:textId="77777777" w:rsidR="00B65A2D" w:rsidRPr="00412B56" w:rsidRDefault="00B65A2D" w:rsidP="00092E8A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</w:p>
          <w:p w14:paraId="53A5EDD3" w14:textId="18CB2A3C" w:rsidR="00B65A2D" w:rsidRPr="00412B56" w:rsidRDefault="00B65A2D" w:rsidP="00092E8A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D: […] Favorire l’ideazione di progetti di service learning a supporto del bene comune nei territori di appartenenza della scuola.</w:t>
            </w:r>
          </w:p>
          <w:p w14:paraId="58630D37" w14:textId="77777777" w:rsidR="00B65A2D" w:rsidRPr="001A0CD8" w:rsidRDefault="00B65A2D" w:rsidP="007A5947">
            <w:pPr>
              <w:spacing w:line="240" w:lineRule="auto"/>
              <w:rPr>
                <w:color w:val="00000A"/>
                <w:sz w:val="18"/>
                <w:szCs w:val="18"/>
              </w:rPr>
            </w:pPr>
          </w:p>
          <w:p w14:paraId="23D3C748" w14:textId="18B09EAD" w:rsidR="00E10D1D" w:rsidRPr="00412B56" w:rsidRDefault="00914BE3" w:rsidP="007A5947">
            <w:pPr>
              <w:spacing w:line="240" w:lineRule="auto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>COMPETENZA</w:t>
            </w:r>
            <w:r w:rsidR="002030F4" w:rsidRPr="00412B56">
              <w:rPr>
                <w:b/>
                <w:color w:val="00000A"/>
                <w:sz w:val="20"/>
                <w:szCs w:val="20"/>
              </w:rPr>
              <w:t xml:space="preserve"> 2</w:t>
            </w:r>
          </w:p>
          <w:p w14:paraId="7180E6DF" w14:textId="1A4F056D" w:rsidR="000C24D7" w:rsidRPr="00412B56" w:rsidRDefault="004C575E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Interagire correttamente con le istituzioni nella vita quotidiana, nella partecipazione e nell’esercizio della cittadinanza attiva, a partire dalla conoscenza dell’organizzazione e delle funzioni dello </w:t>
            </w:r>
            <w:r w:rsidR="00FA09FC">
              <w:rPr>
                <w:color w:val="00000A"/>
                <w:sz w:val="20"/>
                <w:szCs w:val="20"/>
              </w:rPr>
              <w:t>Maturità</w:t>
            </w:r>
            <w:r w:rsidRPr="00412B56">
              <w:rPr>
                <w:color w:val="00000A"/>
                <w:sz w:val="20"/>
                <w:szCs w:val="20"/>
              </w:rPr>
              <w:t>, dell’Unione europea, degli organismi internazionali, delle regioni e delle Autonomie locali.</w:t>
            </w:r>
          </w:p>
          <w:p w14:paraId="400D4DC8" w14:textId="77777777" w:rsidR="000C24D7" w:rsidRPr="00412B56" w:rsidRDefault="000C24D7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</w:p>
          <w:p w14:paraId="5FA7DC59" w14:textId="42222AA3" w:rsidR="008D5B58" w:rsidRPr="00412B56" w:rsidRDefault="008D5B58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A: </w:t>
            </w:r>
            <w:r w:rsidR="00BE7A62" w:rsidRPr="00412B56">
              <w:rPr>
                <w:color w:val="00000A"/>
                <w:sz w:val="20"/>
                <w:szCs w:val="20"/>
              </w:rPr>
              <w:t>Individuare le principali realtà economiche del territorio e le formazioni sociali e politiche, le forme di regolamentazione e di partecipazione (Partiti, Sindacati, Associazioni, organismi del terzo settore...). Analizzare le previsioni costituzionali di valorizzazione e tutela del lavoro e di particolari categorie di lavoratori individuando le principali norme presenti nell’ordinamento (tutela delle lavoratrici madri, tutela della sicurezza sul lavoro...) e spiegandone il senso. Individuare e commentare nel testo le norme a tutela della libertà di opinione. Analizzare le norme a tutela della libertà di iniziativa economica privata e della proprietà privata, anche considerando la nuova normativa della Carta dei diritti fondamentali dell’Unione europea che la collega al valore della libertà.</w:t>
            </w:r>
          </w:p>
          <w:p w14:paraId="62A188C1" w14:textId="77777777" w:rsidR="00BE7A62" w:rsidRPr="00412B56" w:rsidRDefault="00BE7A62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</w:p>
          <w:p w14:paraId="56DA9B2F" w14:textId="00C17925" w:rsidR="00BE7A62" w:rsidRPr="00412B56" w:rsidRDefault="00BE7A62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B: </w:t>
            </w:r>
            <w:r w:rsidR="00124E08" w:rsidRPr="00412B56">
              <w:rPr>
                <w:color w:val="00000A"/>
                <w:sz w:val="20"/>
                <w:szCs w:val="20"/>
              </w:rPr>
              <w:t xml:space="preserve">Individuare nel testo della Costituzione la regolamentazione dei rapporti tra </w:t>
            </w:r>
            <w:r w:rsidR="00FA09FC">
              <w:rPr>
                <w:color w:val="00000A"/>
                <w:sz w:val="20"/>
                <w:szCs w:val="20"/>
              </w:rPr>
              <w:t>Maturità</w:t>
            </w:r>
            <w:r w:rsidR="00124E08" w:rsidRPr="00412B56">
              <w:rPr>
                <w:color w:val="00000A"/>
                <w:sz w:val="20"/>
                <w:szCs w:val="20"/>
              </w:rPr>
              <w:t xml:space="preserve"> ed Autonomie regionali e locali, con particolare riguardo ai concetti di autonomia e sussidiarietà. Individuare le forme di partecipazione dei cittadini al funzionamento delle regioni e delle autonomie locali e alla gestione dei servizi.</w:t>
            </w:r>
          </w:p>
          <w:p w14:paraId="5724CAF2" w14:textId="77777777" w:rsidR="00124E08" w:rsidRPr="00412B56" w:rsidRDefault="00124E08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</w:p>
          <w:p w14:paraId="1242760E" w14:textId="25C5A526" w:rsidR="00124E08" w:rsidRPr="00412B56" w:rsidRDefault="00124E08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C: </w:t>
            </w:r>
            <w:r w:rsidR="0046702C" w:rsidRPr="00412B56">
              <w:rPr>
                <w:color w:val="00000A"/>
                <w:sz w:val="20"/>
                <w:szCs w:val="20"/>
              </w:rPr>
              <w:t xml:space="preserve">Individuare, attraverso il testo costituzionale, il principio della sovranità popolare quale elemento caratterizzante il concetto di democrazia e la sua portata; i poteri dello </w:t>
            </w:r>
            <w:r w:rsidR="00FA09FC">
              <w:rPr>
                <w:color w:val="00000A"/>
                <w:sz w:val="20"/>
                <w:szCs w:val="20"/>
              </w:rPr>
              <w:t>Maturità</w:t>
            </w:r>
            <w:r w:rsidR="0046702C" w:rsidRPr="00412B56">
              <w:rPr>
                <w:color w:val="00000A"/>
                <w:sz w:val="20"/>
                <w:szCs w:val="20"/>
              </w:rPr>
              <w:t xml:space="preserve"> e gli Organi che li detengono, le loro funzioni e le forme della loro elezione o formazione. Conoscere il meccanismo di formazione delle leggi, i casi di ricorso al referendum e le relative modalità di indizione, nonché la possibilità che le leggi dello </w:t>
            </w:r>
            <w:r w:rsidR="00FA09FC">
              <w:rPr>
                <w:color w:val="00000A"/>
                <w:sz w:val="20"/>
                <w:szCs w:val="20"/>
              </w:rPr>
              <w:t>Maturità</w:t>
            </w:r>
            <w:r w:rsidR="0046702C" w:rsidRPr="00412B56">
              <w:rPr>
                <w:color w:val="00000A"/>
                <w:sz w:val="20"/>
                <w:szCs w:val="20"/>
              </w:rPr>
              <w:t xml:space="preserve"> e delle Regioni siano dichiarate incostituzionali, sperimentando ed esercitando forme di partecipazione e di rappresentanza nella scuola, e nella comunità.</w:t>
            </w:r>
          </w:p>
          <w:p w14:paraId="0C0B5CD5" w14:textId="77777777" w:rsidR="0046702C" w:rsidRPr="00412B56" w:rsidRDefault="0046702C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</w:p>
          <w:p w14:paraId="19153E0C" w14:textId="64389496" w:rsidR="0046702C" w:rsidRPr="00412B56" w:rsidRDefault="0046702C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D: […] Rintracciare le origini e le ragioni storico- politiche della costituzione degli Organismi sovranazionali e internazionali, con particolare riferimento al significato dell’appartenenza all’Unione europea, al suo processo di formazione, ai valori comuni su cui essa si fonda.</w:t>
            </w:r>
          </w:p>
          <w:p w14:paraId="748E4F30" w14:textId="77777777" w:rsidR="0046702C" w:rsidRPr="00412B56" w:rsidRDefault="0046702C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</w:p>
          <w:p w14:paraId="76855140" w14:textId="7DCA2466" w:rsidR="0046702C" w:rsidRPr="00412B56" w:rsidRDefault="0046702C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E: </w:t>
            </w:r>
            <w:r w:rsidR="003D70F2" w:rsidRPr="00412B56">
              <w:rPr>
                <w:color w:val="00000A"/>
                <w:sz w:val="20"/>
                <w:szCs w:val="20"/>
              </w:rPr>
              <w:t>[…] attraverso l’analisi comparata della Costituzione italiana, della Carta dei Diritti fondamentali dell’Unione europea, delle Carte Internazionali delle Nazioni Unite e di altri Organismi Internazionali (es. COE), […] Rintracciare Organizzazioni e norme a livello nazionale e internazionale che se ne occupano. Partecipare indirettamente o direttamente con azioni alla propria portata.</w:t>
            </w:r>
          </w:p>
          <w:p w14:paraId="5B0166F7" w14:textId="77777777" w:rsidR="00BE7A62" w:rsidRPr="001A0CD8" w:rsidRDefault="00BE7A62" w:rsidP="007A5947">
            <w:pPr>
              <w:spacing w:line="240" w:lineRule="auto"/>
              <w:jc w:val="both"/>
              <w:rPr>
                <w:color w:val="00000A"/>
                <w:sz w:val="18"/>
                <w:szCs w:val="18"/>
              </w:rPr>
            </w:pPr>
          </w:p>
          <w:p w14:paraId="15B43B19" w14:textId="77777777" w:rsidR="00257F91" w:rsidRPr="00412B56" w:rsidRDefault="000C24D7" w:rsidP="007A5947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 xml:space="preserve">COMPETENZA </w:t>
            </w:r>
            <w:r w:rsidR="002030F4" w:rsidRPr="00412B56">
              <w:rPr>
                <w:b/>
                <w:color w:val="00000A"/>
                <w:sz w:val="20"/>
                <w:szCs w:val="20"/>
              </w:rPr>
              <w:t>3</w:t>
            </w:r>
          </w:p>
          <w:p w14:paraId="23D3C753" w14:textId="5AB54EF7" w:rsidR="00E10D1D" w:rsidRPr="00412B56" w:rsidRDefault="00257F91" w:rsidP="00257F91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Rispettare le regole e le norme che governano lo </w:t>
            </w:r>
            <w:r w:rsidR="00FA09FC">
              <w:rPr>
                <w:color w:val="00000A"/>
                <w:sz w:val="20"/>
                <w:szCs w:val="20"/>
              </w:rPr>
              <w:t>Maturità</w:t>
            </w:r>
            <w:r w:rsidRPr="00412B56">
              <w:rPr>
                <w:color w:val="00000A"/>
                <w:sz w:val="20"/>
                <w:szCs w:val="20"/>
              </w:rPr>
              <w:t xml:space="preserve"> di diritto, la convivenza sociale e la vita quotidiana in famiglia, a scuola, nella comunità, nel mondo del lavoro al fine di comunicare e rapportarsi correttamente con gli altri, esercitare consapevolmente i propri diritti e doveri per contribuire al bene comune e al rispetto dei diritti delle persone. </w:t>
            </w:r>
          </w:p>
          <w:p w14:paraId="1D1F676C" w14:textId="77777777" w:rsidR="00257F91" w:rsidRPr="001A0CD8" w:rsidRDefault="00257F91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"/>
                <w:szCs w:val="2"/>
              </w:rPr>
            </w:pPr>
          </w:p>
          <w:p w14:paraId="0E8A7A24" w14:textId="7FFA0F3B" w:rsidR="003D70F2" w:rsidRPr="00412B56" w:rsidRDefault="00903C5B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E: Conoscere e comprendere il principio di uguaglianza nel godimento dei diritti inviolabili e nell’adempimento dei doveri inderogabili, nel quale rientrano il principio di pari opportunità e non discriminazione ai sensi dell’articolo 3 della Costituzione. Particolare attenzione andrà riservata al contrasto alla violenza contro le donne, per educare a relazioni corrette e rispettose, al fine altresì di promuovere la parità fra uomo e donna e di far conoscere l’importanza della conciliazione vita-lavoro, dell’occupabilità e dell’imprenditorialità femminile. Analizzare, mediante opportuni strumenti critici desunti dalle discipline di studio, i livelli di uguaglianza tra uomo e donna nel proprio Paese e nella propria cultura, confrontandoli con le norme nazionali e internazionali, individuare e illustrare i diritti fondamentali delle donne. Analizzare il proprio ambiente di vita e stabilire una connessione con gli attori che operano per porre fine alla discriminazione e alla violenza contro le donne. Sviluppare la cultura del rispetto verso ogni persona. Contrastare ogni forma di violenza, bullismo e discriminazione verso qualsiasi persona e favorire il superamento di ogni pregiudizio.</w:t>
            </w:r>
          </w:p>
          <w:p w14:paraId="38DFCBD2" w14:textId="77777777" w:rsidR="005E564C" w:rsidRPr="00412B56" w:rsidRDefault="007D7879" w:rsidP="005E564C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>COMPETENZA 4</w:t>
            </w:r>
          </w:p>
          <w:p w14:paraId="45F8CCF8" w14:textId="72409424" w:rsidR="007D7879" w:rsidRPr="00412B56" w:rsidRDefault="005E564C" w:rsidP="0056708E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Sviluppare atteggiamenti e comportamenti responsabili volti alla tutela della salute e del benessere psicofisico.</w:t>
            </w:r>
          </w:p>
          <w:p w14:paraId="79C80062" w14:textId="77777777" w:rsidR="0056708E" w:rsidRPr="00412B56" w:rsidRDefault="0056708E" w:rsidP="0056708E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</w:p>
          <w:p w14:paraId="2E8612A2" w14:textId="7F1F4938" w:rsidR="00903C5B" w:rsidRPr="00412B56" w:rsidRDefault="00903C5B" w:rsidP="0056708E">
            <w:pPr>
              <w:spacing w:line="240" w:lineRule="auto"/>
              <w:jc w:val="both"/>
              <w:rPr>
                <w:bCs/>
                <w:color w:val="00000A"/>
                <w:sz w:val="20"/>
                <w:szCs w:val="20"/>
              </w:rPr>
            </w:pPr>
            <w:r w:rsidRPr="00412B56">
              <w:rPr>
                <w:bCs/>
                <w:color w:val="00000A"/>
                <w:sz w:val="20"/>
                <w:szCs w:val="20"/>
              </w:rPr>
              <w:t>OBIERTTIVO A:</w:t>
            </w:r>
            <w:r w:rsidR="008862B0" w:rsidRPr="00412B56">
              <w:t xml:space="preserve"> </w:t>
            </w:r>
            <w:r w:rsidR="008862B0" w:rsidRPr="00412B56">
              <w:rPr>
                <w:bCs/>
                <w:color w:val="00000A"/>
                <w:sz w:val="20"/>
                <w:szCs w:val="20"/>
              </w:rPr>
              <w:t>[…] Partecipare a esperienze di volontariato nella assistenza sanitaria e sociale.</w:t>
            </w:r>
          </w:p>
          <w:p w14:paraId="58E728DC" w14:textId="77777777" w:rsidR="00903C5B" w:rsidRPr="001A0CD8" w:rsidRDefault="00903C5B" w:rsidP="0056708E">
            <w:pPr>
              <w:spacing w:line="240" w:lineRule="auto"/>
              <w:jc w:val="both"/>
              <w:rPr>
                <w:bCs/>
                <w:color w:val="00000A"/>
                <w:sz w:val="18"/>
                <w:szCs w:val="18"/>
              </w:rPr>
            </w:pPr>
          </w:p>
          <w:p w14:paraId="150C68D3" w14:textId="6B95C5CA" w:rsidR="00903C5B" w:rsidRPr="00412B56" w:rsidRDefault="00820919" w:rsidP="000715ED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 xml:space="preserve">NUCLEO CONCETTUALE: </w:t>
            </w:r>
            <w:r w:rsidR="000715ED" w:rsidRPr="00412B56">
              <w:rPr>
                <w:b/>
                <w:color w:val="00000A"/>
                <w:sz w:val="20"/>
                <w:szCs w:val="20"/>
              </w:rPr>
              <w:t>SVILUPPO ECONOMICO E SOSTENIBILITÀ</w:t>
            </w:r>
          </w:p>
          <w:p w14:paraId="26B81ACC" w14:textId="54BDF4DB" w:rsidR="007D7879" w:rsidRPr="00412B56" w:rsidRDefault="007D7879" w:rsidP="007D7879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 xml:space="preserve">COMPETENZA </w:t>
            </w:r>
            <w:r w:rsidR="0056708E" w:rsidRPr="00412B56">
              <w:rPr>
                <w:b/>
                <w:color w:val="00000A"/>
                <w:sz w:val="20"/>
                <w:szCs w:val="20"/>
              </w:rPr>
              <w:t>5</w:t>
            </w:r>
          </w:p>
          <w:p w14:paraId="397A5FC0" w14:textId="4C406460" w:rsidR="007D7879" w:rsidRPr="00412B56" w:rsidRDefault="007A5947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Comprendere l’importanza della crescita economica. Sviluppare atteggiamenti e comportamenti responsabili volti alla tutela dell’ambiente, degli ecosistemi e delle risorse naturali per uno sviluppo economico rispettoso dell’ambiente.</w:t>
            </w:r>
          </w:p>
          <w:p w14:paraId="6B954794" w14:textId="3863B582" w:rsidR="000715ED" w:rsidRPr="00412B56" w:rsidRDefault="00867F00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A: Conoscere in modo approfondito le condizioni che favoriscono la crescita economica. Comprenderne gli effetti anche ai fini del miglioramento della qualità della vita e della lotta alla povertà. Comprendere l’impatto positivo che la cultura del lavoro, della responsabilità individuale e dell’impegno hanno sullo sviluppo economico. Individuare i vari contributi che le peculiarità dei territori possono dare allo sviluppo economico delle rispettive comunità. […]</w:t>
            </w:r>
          </w:p>
          <w:p w14:paraId="39CF2F45" w14:textId="1057F7E5" w:rsidR="00867F00" w:rsidRPr="00412B56" w:rsidRDefault="00867F00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B: </w:t>
            </w:r>
            <w:r w:rsidR="00031E9E" w:rsidRPr="00412B56">
              <w:rPr>
                <w:color w:val="00000A"/>
                <w:sz w:val="20"/>
                <w:szCs w:val="20"/>
              </w:rPr>
              <w:t>Conoscere la situazione economica e sociale in Italia, nell’Unione europea e più in generale nei Paesi extraeuropei, anche attraverso l’analisi di dati e in una prospettiva storica. Analizzare le diverse politiche economiche e sociali dei vari Stati europei.</w:t>
            </w:r>
          </w:p>
          <w:p w14:paraId="0E698535" w14:textId="1B8A2D35" w:rsidR="00031E9E" w:rsidRPr="00412B56" w:rsidRDefault="00031E9E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D: </w:t>
            </w:r>
            <w:r w:rsidR="00172CBD" w:rsidRPr="00412B56">
              <w:rPr>
                <w:color w:val="00000A"/>
                <w:sz w:val="20"/>
                <w:szCs w:val="20"/>
              </w:rPr>
              <w:t>Ideare e realizzare progetti e azioni di tutela, salvaguardia e promozione del patrimonio ambientale, artistico, culturale, materiale e immateriale e delle specificità turistiche e agroalimentari dei vari territori.</w:t>
            </w:r>
          </w:p>
          <w:p w14:paraId="054F4205" w14:textId="4B0FB226" w:rsidR="007D7879" w:rsidRPr="00412B56" w:rsidRDefault="007D7879" w:rsidP="007D7879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 xml:space="preserve">COMPETENZA </w:t>
            </w:r>
            <w:r w:rsidR="007A5947" w:rsidRPr="00412B56">
              <w:rPr>
                <w:b/>
                <w:color w:val="00000A"/>
                <w:sz w:val="20"/>
                <w:szCs w:val="20"/>
              </w:rPr>
              <w:t>6</w:t>
            </w:r>
          </w:p>
          <w:p w14:paraId="40EAA881" w14:textId="54434425" w:rsidR="007D7879" w:rsidRPr="00412B56" w:rsidRDefault="00BB6132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Acquisire la consapevolezza delle situazioni di rischio del proprio territorio, delle potenzialità e dei limiti dello sviluppo e degli effetti delle attività umane sull’ambiente. Adottare comportamenti responsabili verso l’ambiente.</w:t>
            </w:r>
          </w:p>
          <w:p w14:paraId="50A43D2F" w14:textId="4BD55543" w:rsidR="00172CBD" w:rsidRPr="00412B56" w:rsidRDefault="00172CBD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A: […] Adottare comportamenti corretti e solidali in situazioni di emergenza in collaborazione con la Protezione civile e con altri soggetti istituzionali del territorio.</w:t>
            </w:r>
          </w:p>
          <w:p w14:paraId="74B841C7" w14:textId="6AFF6E75" w:rsidR="00DB5F76" w:rsidRPr="00412B56" w:rsidRDefault="00DB5F76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B: […] Analizzare il proprio utilizzo energetico e individuare e applicare misure e strategie per aumentare l’efficienza e la sufficienza energetiche nella propria sfera personale.</w:t>
            </w:r>
          </w:p>
          <w:p w14:paraId="1689AFE8" w14:textId="30FBD552" w:rsidR="00DB5F76" w:rsidRPr="00412B56" w:rsidRDefault="001B40FF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C: Analizzare le problematiche ambientali e climatiche e le diverse politiche dei vari Stati europei. Adottare scelte e comportamenti che riducano il consumo di materiali e che ne favoriscano il riciclo per una efficace gestione delle risorse. Promuovere azioni volte alla prevenzione dei disastri ambientali causati dall’uomo e del dissesto idrogeologico.</w:t>
            </w:r>
          </w:p>
          <w:p w14:paraId="6A7745A1" w14:textId="11F20F7D" w:rsidR="007D7879" w:rsidRPr="00412B56" w:rsidRDefault="007D7879" w:rsidP="007D7879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 xml:space="preserve">COMPETENZA </w:t>
            </w:r>
            <w:r w:rsidR="00BB6132" w:rsidRPr="00412B56">
              <w:rPr>
                <w:b/>
                <w:color w:val="00000A"/>
                <w:sz w:val="20"/>
                <w:szCs w:val="20"/>
              </w:rPr>
              <w:t>7</w:t>
            </w:r>
          </w:p>
          <w:p w14:paraId="058D7408" w14:textId="5464701C" w:rsidR="00F86F3C" w:rsidRPr="00412B56" w:rsidRDefault="00F86F3C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Maturare scelte e condotte di tutela dei beni materiali e immateriali.</w:t>
            </w:r>
          </w:p>
          <w:p w14:paraId="01266AD3" w14:textId="0C8A7C68" w:rsidR="00BF6A19" w:rsidRPr="00412B56" w:rsidRDefault="00BF6A19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A: Analizzare le normative sulla tutela dei beni paesaggistici, artistici e culturali italiani, europei e mondiali, per garantirne la protezione e la conservazione anche per fini di pubblica fruizione. Individuare progetti e azioni di salvaguardia e promozione del patrimonio ambientale, artistico e culturale del proprio territorio, anche attraverso tecnologie digitali e realtà virtuali. Mettere in atto comportamenti a livello diretto (partecipazione pubblica, volontariato, ricerca) o indiretto (sostegno alle azioni di salvaguardia, diffusione dei temi in discussione, ecc.) a tutela dei beni pubblici.</w:t>
            </w:r>
          </w:p>
          <w:p w14:paraId="0432AEB1" w14:textId="2061FBD8" w:rsidR="00F86F3C" w:rsidRPr="00412B56" w:rsidRDefault="00F86F3C" w:rsidP="00F86F3C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>COMPETENZA 8</w:t>
            </w:r>
          </w:p>
          <w:p w14:paraId="57256D13" w14:textId="4B0A7D98" w:rsidR="00F86F3C" w:rsidRPr="00412B56" w:rsidRDefault="002368C4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Maturare scelte e condotte di tutela del risparmio e assicurativa nonché di pianificazione di percorsi previdenziali e di utilizzo responsabile delle risorse finanziarie. Riconoscere il valore dell’impresa e dell’iniziativa economica privata.</w:t>
            </w:r>
          </w:p>
          <w:p w14:paraId="64F7531D" w14:textId="40A3A1B4" w:rsidR="00272BF6" w:rsidRPr="00412B56" w:rsidRDefault="00272BF6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B Conoscere le forme di accantonamento, investimento, risparmio e le funzioni degli istituti di credito e degli operatori finanziari. Amministrare le proprie risorse economiche nel rispetto di leggi e regole, tenendo conto delle opportunità e dei rischi delle diverse forme di investimento, anche al fine di valorizzare e tutelare il patrimonio privato. Individuare responsabilmente i propri bisogni e aspirazioni, in base alle proprie disponibilità economiche, stabilire priorità e pianificare le spese, attuando strategie e strumenti di tutela e valorizzazione del proprio patrimonio.</w:t>
            </w:r>
          </w:p>
          <w:p w14:paraId="6D1CFDA6" w14:textId="6008904F" w:rsidR="00F86F3C" w:rsidRPr="00412B56" w:rsidRDefault="00F86F3C" w:rsidP="00F86F3C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 xml:space="preserve">COMPETENZA </w:t>
            </w:r>
            <w:r w:rsidR="002368C4" w:rsidRPr="00412B56">
              <w:rPr>
                <w:b/>
                <w:color w:val="00000A"/>
                <w:sz w:val="20"/>
                <w:szCs w:val="20"/>
              </w:rPr>
              <w:t>9</w:t>
            </w:r>
          </w:p>
          <w:p w14:paraId="67DEE5A6" w14:textId="6A6CAB5A" w:rsidR="00F86F3C" w:rsidRPr="00412B56" w:rsidRDefault="00901EFF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Maturare scelte e condotte di contrasto alla illegalità.</w:t>
            </w:r>
          </w:p>
          <w:p w14:paraId="74F2EDF2" w14:textId="3F39A531" w:rsidR="005568DA" w:rsidRPr="00412B56" w:rsidRDefault="005568DA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A Analizzare la diffusione a livello territoriale delle varie forme di criminalità, in particolare di quelle contro la persona e i beni pubblici e privati. Analizzare, altresì, la diffusione della criminalità organizzata, i fattori storici e di contesto che possono avere favorito la nascita delle mafie e la loro successiva diffusione nonché riflettere sulle misure di contrasto alle varie mafie. Analizzare infine gli effetti della criminalità sullo sviluppo socioeconomico e sulla libertà e sicurezza delle persone. […]</w:t>
            </w:r>
          </w:p>
          <w:p w14:paraId="722A09B0" w14:textId="77777777" w:rsidR="00C13A95" w:rsidRPr="00412B56" w:rsidRDefault="003A2337" w:rsidP="003A2337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>NUCLEO CONCETTUALE: CITTADINANZA DIGITALE</w:t>
            </w:r>
          </w:p>
          <w:p w14:paraId="14CE555E" w14:textId="1C7C9342" w:rsidR="00F86F3C" w:rsidRPr="00412B56" w:rsidRDefault="00F86F3C" w:rsidP="00C13A95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 xml:space="preserve">COMPETENZA </w:t>
            </w:r>
            <w:r w:rsidR="00901EFF" w:rsidRPr="00412B56">
              <w:rPr>
                <w:b/>
                <w:color w:val="00000A"/>
                <w:sz w:val="20"/>
                <w:szCs w:val="20"/>
              </w:rPr>
              <w:t>10</w:t>
            </w:r>
          </w:p>
          <w:p w14:paraId="67A089AB" w14:textId="587B7FEE" w:rsidR="00F86F3C" w:rsidRPr="00412B56" w:rsidRDefault="004B6084" w:rsidP="00257F91">
            <w:pPr>
              <w:widowControl w:val="0"/>
              <w:spacing w:after="240" w:line="240" w:lineRule="auto"/>
              <w:jc w:val="both"/>
            </w:pPr>
            <w:r w:rsidRPr="00412B56">
              <w:t>Sviluppare la capacità di accedere alle informazioni, alle fonti, ai contenuti digitali, in modo critico, responsabile e consapevole.</w:t>
            </w:r>
          </w:p>
          <w:p w14:paraId="7F1B19FE" w14:textId="05DBA157" w:rsidR="00C13A95" w:rsidRPr="00412B56" w:rsidRDefault="00175F9B" w:rsidP="00257F91">
            <w:pPr>
              <w:widowControl w:val="0"/>
              <w:spacing w:after="240" w:line="240" w:lineRule="auto"/>
              <w:jc w:val="both"/>
            </w:pPr>
            <w:r w:rsidRPr="00412B56">
              <w:t>OBIETTIVO B: Sviluppare contenuti digitali all’interno della rete globale in modo critico e responsabile, applicando le diverse regole su copyright e licenze.</w:t>
            </w:r>
          </w:p>
          <w:p w14:paraId="73AC7ED7" w14:textId="366B108F" w:rsidR="00175F9B" w:rsidRPr="00412B56" w:rsidRDefault="00175F9B" w:rsidP="00257F91">
            <w:pPr>
              <w:widowControl w:val="0"/>
              <w:spacing w:after="240" w:line="240" w:lineRule="auto"/>
              <w:jc w:val="both"/>
            </w:pPr>
            <w:r w:rsidRPr="00412B56">
              <w:t>OBIETTIVO D: Acquisire, valutare criticamente e organizzare informazioni ricavate dalla lettura di “Open Data”.</w:t>
            </w:r>
          </w:p>
          <w:p w14:paraId="248E4F00" w14:textId="69271B03" w:rsidR="00175F9B" w:rsidRPr="00412B56" w:rsidRDefault="00844FC2" w:rsidP="00257F91">
            <w:pPr>
              <w:widowControl w:val="0"/>
              <w:spacing w:after="240" w:line="240" w:lineRule="auto"/>
              <w:jc w:val="both"/>
            </w:pPr>
            <w:r w:rsidRPr="00412B56">
              <w:t>OBIETTIVO E: Conoscere i principali documenti italiani ed europei per la regolamentazione dell’intelligenza artificiale.</w:t>
            </w:r>
          </w:p>
          <w:p w14:paraId="2ADA14DC" w14:textId="1AB13BE2" w:rsidR="00F86F3C" w:rsidRPr="00412B56" w:rsidRDefault="00F86F3C" w:rsidP="00F86F3C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 xml:space="preserve">COMPETENZA </w:t>
            </w:r>
            <w:r w:rsidR="00034F4F" w:rsidRPr="00412B56">
              <w:rPr>
                <w:b/>
                <w:color w:val="00000A"/>
                <w:sz w:val="20"/>
                <w:szCs w:val="20"/>
              </w:rPr>
              <w:t>11</w:t>
            </w:r>
          </w:p>
          <w:p w14:paraId="53E24767" w14:textId="6E46A27C" w:rsidR="00F86F3C" w:rsidRPr="00412B56" w:rsidRDefault="00034F4F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Individuare forme di comunicazione digitale adeguate, adottando e rispettando le regole comportamentali proprie di ciascun contesto comunicativo.</w:t>
            </w:r>
          </w:p>
          <w:p w14:paraId="45640F66" w14:textId="32396444" w:rsidR="00C5380A" w:rsidRPr="00412B56" w:rsidRDefault="00C5380A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B: Utilizzare servizi digitali adeguati ai diversi contesti, collaborando in rete e partecipando attivamente e responsabilmente alla vita della comunità.</w:t>
            </w:r>
          </w:p>
          <w:p w14:paraId="0B506915" w14:textId="6C4AA057" w:rsidR="00C5380A" w:rsidRPr="00412B56" w:rsidRDefault="00C5380A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C: </w:t>
            </w:r>
            <w:r w:rsidR="00C0057D" w:rsidRPr="00412B56">
              <w:rPr>
                <w:color w:val="00000A"/>
                <w:sz w:val="20"/>
                <w:szCs w:val="20"/>
              </w:rPr>
              <w:t>Tenere conto delle diversità culturali e generazionali che caratterizzano le persone che accedono agli ambienti virtuali, adeguando di conseguenza le strategie di comunicazione.</w:t>
            </w:r>
          </w:p>
          <w:p w14:paraId="1A8F39F6" w14:textId="77777777" w:rsidR="00E4012D" w:rsidRPr="00412B56" w:rsidRDefault="002030F4" w:rsidP="00FA3FA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12B56">
              <w:rPr>
                <w:sz w:val="20"/>
                <w:szCs w:val="20"/>
              </w:rPr>
              <w:t>Curriculum di Ed</w:t>
            </w:r>
            <w:r w:rsidR="00C90AF0" w:rsidRPr="00412B56">
              <w:rPr>
                <w:sz w:val="20"/>
                <w:szCs w:val="20"/>
              </w:rPr>
              <w:t xml:space="preserve">. </w:t>
            </w:r>
            <w:r w:rsidRPr="00412B56">
              <w:rPr>
                <w:sz w:val="20"/>
                <w:szCs w:val="20"/>
              </w:rPr>
              <w:t xml:space="preserve">Civica consultabile </w:t>
            </w:r>
            <w:r w:rsidR="001F3EC9" w:rsidRPr="00412B56">
              <w:rPr>
                <w:sz w:val="20"/>
                <w:szCs w:val="20"/>
              </w:rPr>
              <w:t>sul sito</w:t>
            </w:r>
          </w:p>
          <w:p w14:paraId="3FE0E5CA" w14:textId="03AF555B" w:rsidR="002A4C3B" w:rsidRDefault="00E4012D" w:rsidP="00FA3FA9">
            <w:pPr>
              <w:spacing w:line="240" w:lineRule="auto"/>
              <w:jc w:val="both"/>
              <w:rPr>
                <w:sz w:val="20"/>
                <w:szCs w:val="20"/>
              </w:rPr>
            </w:pPr>
            <w:hyperlink r:id="rId10" w:history="1">
              <w:r w:rsidRPr="00412B56">
                <w:rPr>
                  <w:rStyle w:val="Collegamentoipertestuale"/>
                  <w:sz w:val="20"/>
                  <w:szCs w:val="20"/>
                </w:rPr>
                <w:t>https://www.iissluigirusso.edu.it/documento/curricolo-di-educazione-civica/</w:t>
              </w:r>
            </w:hyperlink>
          </w:p>
          <w:p w14:paraId="23D3C754" w14:textId="34746B19" w:rsidR="00E65BBD" w:rsidRPr="00FA3FA9" w:rsidRDefault="00E65BBD" w:rsidP="00FA3FA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23D3C756" w14:textId="77777777" w:rsidR="00E10D1D" w:rsidRDefault="00E10D1D"/>
    <w:p w14:paraId="6B2A2EE5" w14:textId="77777777" w:rsidR="00E65BBD" w:rsidRDefault="00E65BBD"/>
    <w:p w14:paraId="03E59D91" w14:textId="77777777" w:rsidR="00A746DC" w:rsidRDefault="00A746DC"/>
    <w:p w14:paraId="473FC5B0" w14:textId="77777777" w:rsidR="00A746DC" w:rsidRDefault="00A746DC"/>
    <w:p w14:paraId="4CF573DC" w14:textId="77777777" w:rsidR="00A746DC" w:rsidRDefault="00A746DC"/>
    <w:p w14:paraId="372E459E" w14:textId="77777777" w:rsidR="00A746DC" w:rsidRDefault="00A746DC"/>
    <w:p w14:paraId="5831CA48" w14:textId="77777777" w:rsidR="00A746DC" w:rsidRDefault="00A746DC"/>
    <w:p w14:paraId="2FC6F02F" w14:textId="77777777" w:rsidR="00A746DC" w:rsidRDefault="00A746DC"/>
    <w:p w14:paraId="56A7320F" w14:textId="77777777" w:rsidR="00A746DC" w:rsidRDefault="00A746DC"/>
    <w:p w14:paraId="7709A211" w14:textId="77777777" w:rsidR="00A746DC" w:rsidRDefault="00A746DC"/>
    <w:p w14:paraId="2CCDCA5A" w14:textId="77777777" w:rsidR="00A746DC" w:rsidRDefault="00A746DC"/>
    <w:p w14:paraId="2D829913" w14:textId="77777777" w:rsidR="00A746DC" w:rsidRDefault="00A746DC"/>
    <w:p w14:paraId="0DEB4230" w14:textId="77777777" w:rsidR="00A746DC" w:rsidRDefault="00A746DC"/>
    <w:p w14:paraId="3F9C7C0F" w14:textId="77777777" w:rsidR="00B11B14" w:rsidRDefault="00B11B14"/>
    <w:p w14:paraId="2B1AD4E7" w14:textId="77777777" w:rsidR="00B11B14" w:rsidRDefault="00B11B14"/>
    <w:tbl>
      <w:tblPr>
        <w:tblStyle w:val="a8"/>
        <w:tblW w:w="97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DB5209" w14:paraId="23D3C759" w14:textId="77777777" w:rsidTr="002D3A52">
        <w:trPr>
          <w:trHeight w:val="228"/>
        </w:trPr>
        <w:tc>
          <w:tcPr>
            <w:tcW w:w="9739" w:type="dxa"/>
            <w:shd w:val="clear" w:color="auto" w:fill="EEECE1" w:themeFill="background2"/>
            <w:vAlign w:val="center"/>
          </w:tcPr>
          <w:p w14:paraId="23D3C758" w14:textId="40CD014F" w:rsidR="00DB5209" w:rsidRDefault="00DB5209" w:rsidP="000C35DF">
            <w:pPr>
              <w:spacing w:line="240" w:lineRule="auto"/>
              <w:rPr>
                <w:i/>
                <w:highlight w:val="white"/>
              </w:rPr>
            </w:pPr>
            <w:r>
              <w:rPr>
                <w:b/>
              </w:rPr>
              <w:t xml:space="preserve">9.  </w:t>
            </w:r>
            <w:r w:rsidR="000C35DF">
              <w:rPr>
                <w:b/>
              </w:rPr>
              <w:t>Curricolo dell’Orientamento</w:t>
            </w:r>
          </w:p>
        </w:tc>
      </w:tr>
      <w:tr w:rsidR="00DB5209" w14:paraId="23D3C75D" w14:textId="77777777" w:rsidTr="00907AD2">
        <w:trPr>
          <w:trHeight w:val="3339"/>
        </w:trPr>
        <w:tc>
          <w:tcPr>
            <w:tcW w:w="9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5A" w14:textId="77777777" w:rsidR="000C35DF" w:rsidRPr="000C35DF" w:rsidRDefault="000C35DF" w:rsidP="000C35DF">
            <w:pPr>
              <w:spacing w:line="240" w:lineRule="auto"/>
              <w:jc w:val="both"/>
              <w:rPr>
                <w:sz w:val="20"/>
              </w:rPr>
            </w:pPr>
            <w:r w:rsidRPr="000C35DF">
              <w:rPr>
                <w:sz w:val="20"/>
              </w:rPr>
              <w:t>In relazione alle attività previste dal DM 328/2022, il Collegio dei docenti dell’IISS “Luigi Russo” ha deliberato</w:t>
            </w:r>
            <w:r>
              <w:rPr>
                <w:sz w:val="20"/>
              </w:rPr>
              <w:t xml:space="preserve"> </w:t>
            </w:r>
            <w:r w:rsidRPr="000C35DF">
              <w:rPr>
                <w:sz w:val="20"/>
              </w:rPr>
              <w:t>l’approvazione di un format comune per classi parallele con</w:t>
            </w:r>
            <w:r>
              <w:rPr>
                <w:sz w:val="20"/>
              </w:rPr>
              <w:t xml:space="preserve"> </w:t>
            </w:r>
            <w:r w:rsidRPr="000C35DF">
              <w:rPr>
                <w:sz w:val="20"/>
              </w:rPr>
              <w:t>l’indicazione delle competenze da perseguire, affidando ai singoli consigli di classe l’elaborazione di U.d.A.</w:t>
            </w:r>
          </w:p>
          <w:p w14:paraId="23D3C75B" w14:textId="761F6829" w:rsidR="000C35DF" w:rsidRPr="000C35DF" w:rsidRDefault="0037472F" w:rsidP="000C35DF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Il Consiglio della classe q</w:t>
            </w:r>
            <w:r w:rsidR="000C35DF" w:rsidRPr="000C35DF">
              <w:rPr>
                <w:sz w:val="20"/>
              </w:rPr>
              <w:t>uinta sez. ___, considerando che</w:t>
            </w:r>
            <w:r>
              <w:rPr>
                <w:sz w:val="20"/>
              </w:rPr>
              <w:t xml:space="preserve">, </w:t>
            </w:r>
            <w:r w:rsidR="000C35DF" w:rsidRPr="000C35DF">
              <w:rPr>
                <w:sz w:val="20"/>
              </w:rPr>
              <w:t>come previsto dalla Linee guida pe</w:t>
            </w:r>
            <w:r>
              <w:rPr>
                <w:sz w:val="20"/>
              </w:rPr>
              <w:t>r l’Orientamento</w:t>
            </w:r>
            <w:r w:rsidR="000C35DF" w:rsidRPr="000C35DF">
              <w:rPr>
                <w:sz w:val="20"/>
              </w:rPr>
              <w:t>, “per la migliore efficacia dei</w:t>
            </w:r>
            <w:r>
              <w:rPr>
                <w:sz w:val="20"/>
              </w:rPr>
              <w:t xml:space="preserve"> </w:t>
            </w:r>
            <w:r w:rsidR="000C35DF" w:rsidRPr="000C35DF">
              <w:rPr>
                <w:sz w:val="20"/>
              </w:rPr>
              <w:t>percorsi orientativi, i moduli curriculari di orientamento formativo nelle classi terze, quarte e quinte</w:t>
            </w:r>
            <w:r>
              <w:rPr>
                <w:sz w:val="20"/>
              </w:rPr>
              <w:t xml:space="preserve"> </w:t>
            </w:r>
            <w:r w:rsidR="000C35DF" w:rsidRPr="000C35DF">
              <w:rPr>
                <w:sz w:val="20"/>
              </w:rPr>
              <w:t xml:space="preserve">sono integrati con i percorsi per le competenze trasversali e l’orientamento </w:t>
            </w:r>
            <w:r w:rsidR="00FA09FC">
              <w:rPr>
                <w:sz w:val="20"/>
              </w:rPr>
              <w:t>(FSL</w:t>
            </w:r>
            <w:r w:rsidR="000C35DF" w:rsidRPr="000C35DF">
              <w:rPr>
                <w:sz w:val="20"/>
              </w:rPr>
              <w:t>), nonché con le</w:t>
            </w:r>
            <w:r>
              <w:rPr>
                <w:sz w:val="20"/>
              </w:rPr>
              <w:t xml:space="preserve"> </w:t>
            </w:r>
            <w:r w:rsidR="000C35DF" w:rsidRPr="000C35DF">
              <w:rPr>
                <w:sz w:val="20"/>
              </w:rPr>
              <w:t xml:space="preserve">attività di orientamento promosse dal sistema della formazione superiore </w:t>
            </w:r>
            <w:r w:rsidR="00D34890">
              <w:rPr>
                <w:sz w:val="20"/>
              </w:rPr>
              <w:t>[</w:t>
            </w:r>
            <w:r w:rsidR="000C35DF" w:rsidRPr="000C35DF">
              <w:rPr>
                <w:sz w:val="20"/>
              </w:rPr>
              <w:t>…</w:t>
            </w:r>
            <w:r w:rsidR="00D34890">
              <w:rPr>
                <w:sz w:val="20"/>
              </w:rPr>
              <w:t>]</w:t>
            </w:r>
            <w:r w:rsidR="000C35DF" w:rsidRPr="000C35DF">
              <w:rPr>
                <w:sz w:val="20"/>
              </w:rPr>
              <w:t xml:space="preserve"> e con le azioni orientative</w:t>
            </w:r>
            <w:r>
              <w:rPr>
                <w:sz w:val="20"/>
              </w:rPr>
              <w:t xml:space="preserve"> </w:t>
            </w:r>
            <w:r w:rsidR="000C35DF" w:rsidRPr="000C35DF">
              <w:rPr>
                <w:sz w:val="20"/>
              </w:rPr>
              <w:t>degli ITS Academy e che non vanno intesi come il contenitore di una nuova disciplina o di una nuova</w:t>
            </w:r>
            <w:r>
              <w:rPr>
                <w:sz w:val="20"/>
              </w:rPr>
              <w:t xml:space="preserve"> </w:t>
            </w:r>
            <w:r w:rsidR="000C35DF" w:rsidRPr="000C35DF">
              <w:rPr>
                <w:sz w:val="20"/>
              </w:rPr>
              <w:t xml:space="preserve">attività educativa aggiuntiva e separata dalle altre, ma </w:t>
            </w:r>
            <w:r w:rsidR="00D34890">
              <w:rPr>
                <w:sz w:val="20"/>
              </w:rPr>
              <w:t>[</w:t>
            </w:r>
            <w:r w:rsidR="000C35DF" w:rsidRPr="000C35DF">
              <w:rPr>
                <w:sz w:val="20"/>
              </w:rPr>
              <w:t>…</w:t>
            </w:r>
            <w:r w:rsidR="00D34890">
              <w:rPr>
                <w:sz w:val="20"/>
              </w:rPr>
              <w:t>]</w:t>
            </w:r>
            <w:r w:rsidR="000C35DF" w:rsidRPr="000C35DF">
              <w:rPr>
                <w:sz w:val="20"/>
              </w:rPr>
              <w:t xml:space="preserve"> strumento essenziale per aiutare gli</w:t>
            </w:r>
            <w:r>
              <w:rPr>
                <w:sz w:val="20"/>
              </w:rPr>
              <w:t xml:space="preserve"> </w:t>
            </w:r>
            <w:r w:rsidR="000C35DF" w:rsidRPr="000C35DF">
              <w:rPr>
                <w:sz w:val="20"/>
              </w:rPr>
              <w:t>studenti a fare sintesi unitaria, riflessiva e interdisciplinare della loro esperienza scolastica e formativa,</w:t>
            </w:r>
            <w:r>
              <w:rPr>
                <w:sz w:val="20"/>
              </w:rPr>
              <w:t xml:space="preserve"> </w:t>
            </w:r>
            <w:r w:rsidR="000C35DF" w:rsidRPr="000C35DF">
              <w:rPr>
                <w:sz w:val="20"/>
              </w:rPr>
              <w:t>in vista della costruzione in itinere del personale progetto di vita culturale e professionale, per sua</w:t>
            </w:r>
            <w:r>
              <w:rPr>
                <w:sz w:val="20"/>
              </w:rPr>
              <w:t xml:space="preserve"> natura sempre in evoluzione”, </w:t>
            </w:r>
            <w:r w:rsidR="000C35DF" w:rsidRPr="000C35DF">
              <w:rPr>
                <w:sz w:val="20"/>
              </w:rPr>
              <w:t>ha predisposto un’U.d.A. ad integrazione della programmazione coordinata di classe.</w:t>
            </w:r>
          </w:p>
          <w:p w14:paraId="23D3C75C" w14:textId="77777777" w:rsidR="00DB5209" w:rsidRDefault="000C35DF" w:rsidP="000C35DF">
            <w:pPr>
              <w:spacing w:line="240" w:lineRule="auto"/>
              <w:jc w:val="both"/>
            </w:pPr>
            <w:r w:rsidRPr="000C35DF">
              <w:rPr>
                <w:sz w:val="20"/>
              </w:rPr>
              <w:t>L’U.d.A., dal titolo “-_</w:t>
            </w:r>
            <w:r w:rsidR="0037472F">
              <w:rPr>
                <w:sz w:val="20"/>
              </w:rPr>
              <w:t>________________________</w:t>
            </w:r>
            <w:r w:rsidRPr="000C35DF">
              <w:rPr>
                <w:sz w:val="20"/>
              </w:rPr>
              <w:t>______”, ha previsto almeno 30 ore curricolari, come nella tabella in dettaglio.</w:t>
            </w:r>
          </w:p>
        </w:tc>
      </w:tr>
    </w:tbl>
    <w:p w14:paraId="23D3C75E" w14:textId="77777777" w:rsidR="00DB5209" w:rsidRDefault="00DB5209"/>
    <w:p w14:paraId="23D3C75F" w14:textId="77777777" w:rsidR="00497CC0" w:rsidRDefault="00497CC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8"/>
        <w:gridCol w:w="6391"/>
      </w:tblGrid>
      <w:tr w:rsidR="00497CC0" w:rsidRPr="00497CC0" w14:paraId="23D3C761" w14:textId="77777777" w:rsidTr="00407FC8">
        <w:tc>
          <w:tcPr>
            <w:tcW w:w="9180" w:type="dxa"/>
            <w:gridSpan w:val="2"/>
            <w:shd w:val="clear" w:color="auto" w:fill="DDD9C3" w:themeFill="background2" w:themeFillShade="E6"/>
            <w:vAlign w:val="center"/>
          </w:tcPr>
          <w:p w14:paraId="23D3C760" w14:textId="77777777" w:rsidR="00497CC0" w:rsidRPr="00E33647" w:rsidRDefault="00497CC0" w:rsidP="00E33647">
            <w:pPr>
              <w:jc w:val="center"/>
              <w:rPr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 xml:space="preserve">OBIETTIVO: </w:t>
            </w:r>
            <w:r w:rsidRPr="00497CC0">
              <w:rPr>
                <w:sz w:val="20"/>
                <w:szCs w:val="20"/>
              </w:rPr>
              <w:t>Consolidare lo spirito di iniziativa e le capacità imprenditoriali</w:t>
            </w:r>
          </w:p>
        </w:tc>
      </w:tr>
      <w:tr w:rsidR="00C20AEA" w:rsidRPr="00497CC0" w14:paraId="23D3C764" w14:textId="77777777" w:rsidTr="00407FC8">
        <w:tc>
          <w:tcPr>
            <w:tcW w:w="9180" w:type="dxa"/>
            <w:gridSpan w:val="2"/>
            <w:shd w:val="clear" w:color="auto" w:fill="DDD9C3" w:themeFill="background2" w:themeFillShade="E6"/>
            <w:vAlign w:val="center"/>
          </w:tcPr>
          <w:p w14:paraId="23D3C762" w14:textId="77777777" w:rsidR="00C20AEA" w:rsidRPr="00497CC0" w:rsidRDefault="00C20AEA" w:rsidP="00C20AEA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FINALITÀ</w:t>
            </w:r>
            <w:r>
              <w:rPr>
                <w:b/>
                <w:sz w:val="20"/>
                <w:szCs w:val="20"/>
              </w:rPr>
              <w:t xml:space="preserve"> 1: </w:t>
            </w:r>
            <w:r w:rsidRPr="00497CC0">
              <w:rPr>
                <w:sz w:val="20"/>
                <w:szCs w:val="20"/>
              </w:rPr>
              <w:t>Individuare le doti di imprenditorialità per un futuro lavorativo</w:t>
            </w:r>
          </w:p>
          <w:p w14:paraId="23D3C763" w14:textId="77777777" w:rsidR="00C20AEA" w:rsidRPr="00497CC0" w:rsidRDefault="00C20AEA" w:rsidP="00C20AEA">
            <w:pPr>
              <w:rPr>
                <w:b/>
                <w:sz w:val="20"/>
                <w:szCs w:val="20"/>
              </w:rPr>
            </w:pPr>
          </w:p>
        </w:tc>
      </w:tr>
      <w:tr w:rsidR="00C20AEA" w:rsidRPr="00497CC0" w14:paraId="23D3C766" w14:textId="77777777" w:rsidTr="00407FC8">
        <w:tc>
          <w:tcPr>
            <w:tcW w:w="9180" w:type="dxa"/>
            <w:gridSpan w:val="2"/>
            <w:shd w:val="clear" w:color="auto" w:fill="DDD9C3" w:themeFill="background2" w:themeFillShade="E6"/>
            <w:vAlign w:val="center"/>
          </w:tcPr>
          <w:p w14:paraId="23D3C765" w14:textId="77777777" w:rsidR="00C20AEA" w:rsidRPr="00497CC0" w:rsidRDefault="00C20AEA" w:rsidP="00E33647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FINALITÀ</w:t>
            </w:r>
            <w:r>
              <w:rPr>
                <w:b/>
                <w:sz w:val="20"/>
                <w:szCs w:val="20"/>
              </w:rPr>
              <w:t xml:space="preserve"> 2: </w:t>
            </w:r>
            <w:r w:rsidRPr="00497CC0">
              <w:rPr>
                <w:sz w:val="20"/>
                <w:szCs w:val="20"/>
              </w:rPr>
              <w:t>Perseguire con ogni mezzo e in ogni contesto il principio</w:t>
            </w:r>
            <w:r>
              <w:rPr>
                <w:sz w:val="20"/>
                <w:szCs w:val="20"/>
              </w:rPr>
              <w:t xml:space="preserve"> </w:t>
            </w:r>
            <w:r w:rsidRPr="00497CC0">
              <w:rPr>
                <w:sz w:val="20"/>
                <w:szCs w:val="20"/>
              </w:rPr>
              <w:t>di legalità, promuovendo principi e valori</w:t>
            </w:r>
          </w:p>
        </w:tc>
      </w:tr>
      <w:tr w:rsidR="00C20AEA" w:rsidRPr="00497CC0" w14:paraId="23D3C769" w14:textId="77777777" w:rsidTr="00C20AEA">
        <w:trPr>
          <w:trHeight w:val="341"/>
        </w:trPr>
        <w:tc>
          <w:tcPr>
            <w:tcW w:w="2660" w:type="dxa"/>
            <w:vAlign w:val="center"/>
          </w:tcPr>
          <w:p w14:paraId="23D3C767" w14:textId="77777777" w:rsidR="00C20AEA" w:rsidRPr="00497CC0" w:rsidRDefault="00C20AEA" w:rsidP="005F466C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6520" w:type="dxa"/>
            <w:vAlign w:val="center"/>
          </w:tcPr>
          <w:p w14:paraId="23D3C768" w14:textId="77777777" w:rsidR="00C20AEA" w:rsidRPr="00497CC0" w:rsidRDefault="00C20AEA" w:rsidP="00497CC0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ATTIVITÀ</w:t>
            </w:r>
          </w:p>
        </w:tc>
      </w:tr>
      <w:tr w:rsidR="00C20AEA" w:rsidRPr="00497CC0" w14:paraId="23D3C76C" w14:textId="77777777" w:rsidTr="00C20AEA">
        <w:trPr>
          <w:trHeight w:val="341"/>
        </w:trPr>
        <w:tc>
          <w:tcPr>
            <w:tcW w:w="2660" w:type="dxa"/>
            <w:vAlign w:val="center"/>
          </w:tcPr>
          <w:p w14:paraId="23D3C76A" w14:textId="77777777" w:rsidR="00C20AEA" w:rsidRPr="00C20AEA" w:rsidRDefault="00C20AEA" w:rsidP="00C20AEA">
            <w:pPr>
              <w:rPr>
                <w:sz w:val="20"/>
                <w:szCs w:val="20"/>
              </w:rPr>
            </w:pPr>
            <w:r w:rsidRPr="00C20AEA">
              <w:rPr>
                <w:sz w:val="20"/>
                <w:szCs w:val="20"/>
              </w:rPr>
              <w:t xml:space="preserve">Tutte le discipline </w:t>
            </w:r>
          </w:p>
        </w:tc>
        <w:tc>
          <w:tcPr>
            <w:tcW w:w="6520" w:type="dxa"/>
            <w:vAlign w:val="center"/>
          </w:tcPr>
          <w:p w14:paraId="23D3C76B" w14:textId="77777777" w:rsidR="00C20AEA" w:rsidRPr="00497CC0" w:rsidRDefault="00C20AEA" w:rsidP="00497CC0">
            <w:pPr>
              <w:rPr>
                <w:b/>
                <w:sz w:val="20"/>
                <w:szCs w:val="20"/>
              </w:rPr>
            </w:pPr>
            <w:r w:rsidRPr="00C20AEA">
              <w:rPr>
                <w:sz w:val="20"/>
                <w:szCs w:val="20"/>
              </w:rPr>
              <w:t>Didattica orientativa</w:t>
            </w:r>
          </w:p>
        </w:tc>
      </w:tr>
      <w:tr w:rsidR="00C20AEA" w:rsidRPr="00C20AEA" w14:paraId="23D3C76F" w14:textId="77777777" w:rsidTr="00C20AEA">
        <w:tc>
          <w:tcPr>
            <w:tcW w:w="2660" w:type="dxa"/>
            <w:vAlign w:val="center"/>
          </w:tcPr>
          <w:p w14:paraId="23D3C76D" w14:textId="77777777" w:rsidR="00C20AEA" w:rsidRPr="00C20AEA" w:rsidRDefault="00C20AEA" w:rsidP="00C20AEA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 xml:space="preserve">INDICARE </w:t>
            </w:r>
          </w:p>
        </w:tc>
        <w:tc>
          <w:tcPr>
            <w:tcW w:w="6520" w:type="dxa"/>
            <w:vAlign w:val="center"/>
          </w:tcPr>
          <w:p w14:paraId="23D3C76E" w14:textId="77777777" w:rsidR="00C20AEA" w:rsidRPr="00C20AEA" w:rsidRDefault="00C20AEA" w:rsidP="00497CC0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INDICARE</w:t>
            </w:r>
          </w:p>
        </w:tc>
      </w:tr>
      <w:tr w:rsidR="00C20AEA" w:rsidRPr="00C20AEA" w14:paraId="23D3C772" w14:textId="77777777" w:rsidTr="00C20AEA">
        <w:tc>
          <w:tcPr>
            <w:tcW w:w="2660" w:type="dxa"/>
          </w:tcPr>
          <w:p w14:paraId="23D3C770" w14:textId="77777777" w:rsidR="00C20AEA" w:rsidRPr="00C20AEA" w:rsidRDefault="00C20AEA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…………</w:t>
            </w:r>
          </w:p>
        </w:tc>
        <w:tc>
          <w:tcPr>
            <w:tcW w:w="6520" w:type="dxa"/>
          </w:tcPr>
          <w:p w14:paraId="23D3C771" w14:textId="77777777" w:rsidR="00C20AEA" w:rsidRPr="00C20AEA" w:rsidRDefault="00C20AEA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………..</w:t>
            </w:r>
          </w:p>
        </w:tc>
      </w:tr>
      <w:tr w:rsidR="00C20AEA" w:rsidRPr="00C20AEA" w14:paraId="23D3C775" w14:textId="77777777" w:rsidTr="00C20AEA">
        <w:tc>
          <w:tcPr>
            <w:tcW w:w="2660" w:type="dxa"/>
          </w:tcPr>
          <w:p w14:paraId="23D3C773" w14:textId="77777777" w:rsidR="00C20AEA" w:rsidRPr="00C20AEA" w:rsidRDefault="00C20AEA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…………</w:t>
            </w:r>
          </w:p>
        </w:tc>
        <w:tc>
          <w:tcPr>
            <w:tcW w:w="6520" w:type="dxa"/>
          </w:tcPr>
          <w:p w14:paraId="23D3C774" w14:textId="77777777" w:rsidR="00C20AEA" w:rsidRPr="00C20AEA" w:rsidRDefault="00C20AEA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……….</w:t>
            </w:r>
          </w:p>
        </w:tc>
      </w:tr>
      <w:tr w:rsidR="00C20AEA" w:rsidRPr="00497CC0" w14:paraId="23D3C778" w14:textId="77777777" w:rsidTr="00C20AEA">
        <w:tc>
          <w:tcPr>
            <w:tcW w:w="2660" w:type="dxa"/>
          </w:tcPr>
          <w:p w14:paraId="23D3C776" w14:textId="77777777" w:rsidR="00C20AEA" w:rsidRPr="00497CC0" w:rsidRDefault="00C20AE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3D3C777" w14:textId="77777777" w:rsidR="00C20AEA" w:rsidRPr="00497CC0" w:rsidRDefault="00C20AEA">
            <w:pPr>
              <w:rPr>
                <w:sz w:val="20"/>
                <w:szCs w:val="20"/>
              </w:rPr>
            </w:pPr>
          </w:p>
        </w:tc>
      </w:tr>
    </w:tbl>
    <w:p w14:paraId="23D3C779" w14:textId="77777777" w:rsidR="00DB5209" w:rsidRDefault="00DB5209"/>
    <w:p w14:paraId="23D3C77A" w14:textId="77777777" w:rsidR="00DB5209" w:rsidRDefault="00DB520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8"/>
        <w:gridCol w:w="6391"/>
      </w:tblGrid>
      <w:tr w:rsidR="00C20AEA" w:rsidRPr="00497CC0" w14:paraId="23D3C77C" w14:textId="77777777" w:rsidTr="00407FC8">
        <w:tc>
          <w:tcPr>
            <w:tcW w:w="9019" w:type="dxa"/>
            <w:gridSpan w:val="2"/>
            <w:shd w:val="clear" w:color="auto" w:fill="DDD9C3" w:themeFill="background2" w:themeFillShade="E6"/>
            <w:vAlign w:val="center"/>
          </w:tcPr>
          <w:p w14:paraId="23D3C77B" w14:textId="77777777" w:rsidR="00C20AEA" w:rsidRPr="00497CC0" w:rsidRDefault="00C20AEA" w:rsidP="00C20AEA">
            <w:pPr>
              <w:jc w:val="center"/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 xml:space="preserve">OBIETTIVO: </w:t>
            </w:r>
            <w:r w:rsidRPr="00C20AEA">
              <w:rPr>
                <w:b/>
                <w:sz w:val="20"/>
                <w:szCs w:val="20"/>
              </w:rPr>
              <w:t>Lavorare su sé stessi e sulla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0AEA">
              <w:rPr>
                <w:b/>
                <w:sz w:val="20"/>
                <w:szCs w:val="20"/>
              </w:rPr>
              <w:t>motivazione</w:t>
            </w:r>
          </w:p>
        </w:tc>
      </w:tr>
      <w:tr w:rsidR="00C20AEA" w:rsidRPr="00497CC0" w14:paraId="23D3C77E" w14:textId="77777777" w:rsidTr="00407FC8">
        <w:tc>
          <w:tcPr>
            <w:tcW w:w="9019" w:type="dxa"/>
            <w:gridSpan w:val="2"/>
            <w:shd w:val="clear" w:color="auto" w:fill="DDD9C3" w:themeFill="background2" w:themeFillShade="E6"/>
            <w:vAlign w:val="center"/>
          </w:tcPr>
          <w:p w14:paraId="23D3C77D" w14:textId="77777777" w:rsidR="00C20AEA" w:rsidRPr="00497CC0" w:rsidRDefault="00C20AEA" w:rsidP="00C20AEA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FINALITÀ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C20AEA">
              <w:rPr>
                <w:sz w:val="20"/>
                <w:szCs w:val="20"/>
              </w:rPr>
              <w:t>Sviluppare consapevolezza rispetto alle competenze necessarie per operare scelte responsabili e di valore</w:t>
            </w:r>
          </w:p>
        </w:tc>
      </w:tr>
      <w:tr w:rsidR="00C20AEA" w:rsidRPr="00497CC0" w14:paraId="23D3C781" w14:textId="77777777" w:rsidTr="002072F2">
        <w:trPr>
          <w:trHeight w:val="341"/>
        </w:trPr>
        <w:tc>
          <w:tcPr>
            <w:tcW w:w="2628" w:type="dxa"/>
            <w:vAlign w:val="center"/>
          </w:tcPr>
          <w:p w14:paraId="23D3C77F" w14:textId="77777777" w:rsidR="00C20AEA" w:rsidRPr="00497CC0" w:rsidRDefault="00C20AEA" w:rsidP="003E7BA8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6391" w:type="dxa"/>
            <w:vAlign w:val="center"/>
          </w:tcPr>
          <w:p w14:paraId="23D3C780" w14:textId="77777777" w:rsidR="00C20AEA" w:rsidRPr="00497CC0" w:rsidRDefault="00C20AEA" w:rsidP="003E7BA8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ATTIVITÀ</w:t>
            </w:r>
          </w:p>
        </w:tc>
      </w:tr>
      <w:tr w:rsidR="00C20AEA" w:rsidRPr="00497CC0" w14:paraId="23D3C784" w14:textId="77777777" w:rsidTr="002072F2">
        <w:trPr>
          <w:trHeight w:val="341"/>
        </w:trPr>
        <w:tc>
          <w:tcPr>
            <w:tcW w:w="2628" w:type="dxa"/>
            <w:vAlign w:val="center"/>
          </w:tcPr>
          <w:p w14:paraId="23D3C782" w14:textId="77777777" w:rsidR="00C20AEA" w:rsidRPr="00C20AEA" w:rsidRDefault="00C20AEA" w:rsidP="003E7BA8">
            <w:pPr>
              <w:rPr>
                <w:sz w:val="20"/>
                <w:szCs w:val="20"/>
              </w:rPr>
            </w:pPr>
            <w:r w:rsidRPr="00C20AEA">
              <w:rPr>
                <w:sz w:val="20"/>
                <w:szCs w:val="20"/>
              </w:rPr>
              <w:t xml:space="preserve">Tutte le discipline </w:t>
            </w:r>
          </w:p>
        </w:tc>
        <w:tc>
          <w:tcPr>
            <w:tcW w:w="6391" w:type="dxa"/>
            <w:vAlign w:val="center"/>
          </w:tcPr>
          <w:p w14:paraId="23D3C783" w14:textId="77777777" w:rsidR="00C20AEA" w:rsidRPr="00497CC0" w:rsidRDefault="00C20AEA" w:rsidP="003E7BA8">
            <w:pPr>
              <w:rPr>
                <w:b/>
                <w:sz w:val="20"/>
                <w:szCs w:val="20"/>
              </w:rPr>
            </w:pPr>
            <w:r w:rsidRPr="00C20AEA">
              <w:rPr>
                <w:sz w:val="20"/>
                <w:szCs w:val="20"/>
              </w:rPr>
              <w:t>Didattica orientativa</w:t>
            </w:r>
          </w:p>
        </w:tc>
      </w:tr>
      <w:tr w:rsidR="00C20AEA" w:rsidRPr="00C20AEA" w14:paraId="23D3C78B" w14:textId="77777777" w:rsidTr="002072F2">
        <w:tc>
          <w:tcPr>
            <w:tcW w:w="2628" w:type="dxa"/>
            <w:vAlign w:val="center"/>
          </w:tcPr>
          <w:p w14:paraId="23D3C789" w14:textId="77777777" w:rsidR="00C20AEA" w:rsidRPr="00C20AEA" w:rsidRDefault="00C20AEA" w:rsidP="003E7BA8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 xml:space="preserve">INDICARE </w:t>
            </w:r>
          </w:p>
        </w:tc>
        <w:tc>
          <w:tcPr>
            <w:tcW w:w="6391" w:type="dxa"/>
            <w:vAlign w:val="center"/>
          </w:tcPr>
          <w:p w14:paraId="23D3C78A" w14:textId="77777777" w:rsidR="00C20AEA" w:rsidRPr="00C20AEA" w:rsidRDefault="00C20AEA" w:rsidP="003E7BA8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INDICARE</w:t>
            </w:r>
          </w:p>
        </w:tc>
      </w:tr>
      <w:tr w:rsidR="00C20AEA" w:rsidRPr="00C20AEA" w14:paraId="23D3C78E" w14:textId="77777777" w:rsidTr="002072F2">
        <w:tc>
          <w:tcPr>
            <w:tcW w:w="2628" w:type="dxa"/>
          </w:tcPr>
          <w:p w14:paraId="23D3C78C" w14:textId="77777777" w:rsidR="00C20AEA" w:rsidRPr="00C20AEA" w:rsidRDefault="00C20AEA" w:rsidP="003E7BA8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…………</w:t>
            </w:r>
          </w:p>
        </w:tc>
        <w:tc>
          <w:tcPr>
            <w:tcW w:w="6391" w:type="dxa"/>
          </w:tcPr>
          <w:p w14:paraId="23D3C78D" w14:textId="77777777" w:rsidR="00C20AEA" w:rsidRPr="00C20AEA" w:rsidRDefault="00C20AEA" w:rsidP="003E7BA8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………..</w:t>
            </w:r>
          </w:p>
        </w:tc>
      </w:tr>
      <w:tr w:rsidR="00C20AEA" w:rsidRPr="00C20AEA" w14:paraId="23D3C791" w14:textId="77777777" w:rsidTr="002072F2">
        <w:tc>
          <w:tcPr>
            <w:tcW w:w="2628" w:type="dxa"/>
          </w:tcPr>
          <w:p w14:paraId="23D3C78F" w14:textId="77777777" w:rsidR="00C20AEA" w:rsidRPr="00C20AEA" w:rsidRDefault="00C20AEA" w:rsidP="003E7BA8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…………</w:t>
            </w:r>
          </w:p>
        </w:tc>
        <w:tc>
          <w:tcPr>
            <w:tcW w:w="6391" w:type="dxa"/>
          </w:tcPr>
          <w:p w14:paraId="23D3C790" w14:textId="77777777" w:rsidR="00C20AEA" w:rsidRPr="00C20AEA" w:rsidRDefault="00C20AEA" w:rsidP="003E7BA8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……….</w:t>
            </w:r>
          </w:p>
        </w:tc>
      </w:tr>
      <w:tr w:rsidR="00C20AEA" w:rsidRPr="00497CC0" w14:paraId="23D3C794" w14:textId="77777777" w:rsidTr="002072F2">
        <w:tc>
          <w:tcPr>
            <w:tcW w:w="2628" w:type="dxa"/>
          </w:tcPr>
          <w:p w14:paraId="23D3C792" w14:textId="77777777" w:rsidR="00C20AEA" w:rsidRPr="00497CC0" w:rsidRDefault="00C20AEA" w:rsidP="003E7BA8">
            <w:pPr>
              <w:rPr>
                <w:sz w:val="20"/>
                <w:szCs w:val="20"/>
              </w:rPr>
            </w:pPr>
          </w:p>
        </w:tc>
        <w:tc>
          <w:tcPr>
            <w:tcW w:w="6391" w:type="dxa"/>
          </w:tcPr>
          <w:p w14:paraId="23D3C793" w14:textId="77777777" w:rsidR="00C20AEA" w:rsidRPr="00497CC0" w:rsidRDefault="00C20AEA" w:rsidP="003E7BA8">
            <w:pPr>
              <w:rPr>
                <w:sz w:val="20"/>
                <w:szCs w:val="20"/>
              </w:rPr>
            </w:pPr>
          </w:p>
        </w:tc>
      </w:tr>
    </w:tbl>
    <w:p w14:paraId="23D3C7B9" w14:textId="77777777" w:rsidR="00DB5209" w:rsidRDefault="00DB5209"/>
    <w:p w14:paraId="23D3C7BA" w14:textId="77777777" w:rsidR="00DB5209" w:rsidRDefault="00DB520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5"/>
        <w:gridCol w:w="6394"/>
      </w:tblGrid>
      <w:tr w:rsidR="002072F2" w:rsidRPr="00497CC0" w14:paraId="72177C45" w14:textId="77777777" w:rsidTr="00407FC8">
        <w:tc>
          <w:tcPr>
            <w:tcW w:w="9019" w:type="dxa"/>
            <w:gridSpan w:val="2"/>
            <w:shd w:val="clear" w:color="auto" w:fill="DDD9C3" w:themeFill="background2" w:themeFillShade="E6"/>
            <w:vAlign w:val="center"/>
          </w:tcPr>
          <w:p w14:paraId="7B6BD000" w14:textId="77777777" w:rsidR="002072F2" w:rsidRPr="00E33647" w:rsidRDefault="002072F2" w:rsidP="00114D26">
            <w:pPr>
              <w:jc w:val="center"/>
              <w:rPr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 xml:space="preserve">OBIETTIVO: </w:t>
            </w:r>
            <w:r w:rsidRPr="007307EC">
              <w:rPr>
                <w:b/>
                <w:sz w:val="20"/>
                <w:szCs w:val="20"/>
              </w:rPr>
              <w:t>Conoscere la formazione superiore 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307EC">
              <w:rPr>
                <w:b/>
                <w:sz w:val="20"/>
                <w:szCs w:val="20"/>
              </w:rPr>
              <w:t>il territorio</w:t>
            </w:r>
          </w:p>
        </w:tc>
      </w:tr>
      <w:tr w:rsidR="002072F2" w:rsidRPr="00497CC0" w14:paraId="557002BB" w14:textId="77777777" w:rsidTr="00407FC8">
        <w:tc>
          <w:tcPr>
            <w:tcW w:w="9019" w:type="dxa"/>
            <w:gridSpan w:val="2"/>
            <w:shd w:val="clear" w:color="auto" w:fill="DDD9C3" w:themeFill="background2" w:themeFillShade="E6"/>
            <w:vAlign w:val="center"/>
          </w:tcPr>
          <w:p w14:paraId="0A074F0B" w14:textId="77777777" w:rsidR="002072F2" w:rsidRPr="00497CC0" w:rsidRDefault="002072F2" w:rsidP="00114D26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FINALITÀ</w:t>
            </w:r>
            <w:r>
              <w:rPr>
                <w:b/>
                <w:sz w:val="20"/>
                <w:szCs w:val="20"/>
              </w:rPr>
              <w:t xml:space="preserve"> 1: </w:t>
            </w:r>
            <w:r w:rsidRPr="00330C5F">
              <w:rPr>
                <w:sz w:val="20"/>
                <w:szCs w:val="20"/>
              </w:rPr>
              <w:t>Individuare il proprio ruolo all’interno di un sistema</w:t>
            </w:r>
          </w:p>
        </w:tc>
      </w:tr>
      <w:tr w:rsidR="002072F2" w:rsidRPr="00497CC0" w14:paraId="4F88E717" w14:textId="77777777" w:rsidTr="00407FC8">
        <w:tc>
          <w:tcPr>
            <w:tcW w:w="9019" w:type="dxa"/>
            <w:gridSpan w:val="2"/>
            <w:shd w:val="clear" w:color="auto" w:fill="DDD9C3" w:themeFill="background2" w:themeFillShade="E6"/>
            <w:vAlign w:val="center"/>
          </w:tcPr>
          <w:p w14:paraId="4525A071" w14:textId="77777777" w:rsidR="002072F2" w:rsidRPr="00497CC0" w:rsidRDefault="002072F2" w:rsidP="00114D26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FINALITÀ</w:t>
            </w:r>
            <w:r>
              <w:rPr>
                <w:b/>
                <w:sz w:val="20"/>
                <w:szCs w:val="20"/>
              </w:rPr>
              <w:t xml:space="preserve"> 2: </w:t>
            </w:r>
            <w:r w:rsidRPr="00330C5F">
              <w:rPr>
                <w:sz w:val="20"/>
                <w:szCs w:val="20"/>
              </w:rPr>
              <w:t>Essere consapevoli del valore e delle regole della vita</w:t>
            </w:r>
            <w:r>
              <w:rPr>
                <w:sz w:val="20"/>
                <w:szCs w:val="20"/>
              </w:rPr>
              <w:t xml:space="preserve"> </w:t>
            </w:r>
            <w:r w:rsidRPr="00330C5F">
              <w:rPr>
                <w:sz w:val="20"/>
                <w:szCs w:val="20"/>
              </w:rPr>
              <w:t>democratica anche attraverso gli elementi fondamentali</w:t>
            </w:r>
            <w:r>
              <w:rPr>
                <w:sz w:val="20"/>
                <w:szCs w:val="20"/>
              </w:rPr>
              <w:t xml:space="preserve"> </w:t>
            </w:r>
            <w:r w:rsidRPr="00330C5F">
              <w:rPr>
                <w:sz w:val="20"/>
                <w:szCs w:val="20"/>
              </w:rPr>
              <w:t>del diritto del lavoro</w:t>
            </w:r>
          </w:p>
        </w:tc>
      </w:tr>
      <w:tr w:rsidR="002072F2" w:rsidRPr="00497CC0" w14:paraId="2E906330" w14:textId="77777777" w:rsidTr="00962FA0">
        <w:trPr>
          <w:trHeight w:val="341"/>
        </w:trPr>
        <w:tc>
          <w:tcPr>
            <w:tcW w:w="2625" w:type="dxa"/>
            <w:vAlign w:val="center"/>
          </w:tcPr>
          <w:p w14:paraId="5216479A" w14:textId="77777777" w:rsidR="002072F2" w:rsidRPr="00497CC0" w:rsidRDefault="002072F2" w:rsidP="00114D26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6394" w:type="dxa"/>
            <w:vAlign w:val="center"/>
          </w:tcPr>
          <w:p w14:paraId="3BC5CE84" w14:textId="77777777" w:rsidR="002072F2" w:rsidRPr="00497CC0" w:rsidRDefault="002072F2" w:rsidP="00114D26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ATTIVITÀ</w:t>
            </w:r>
          </w:p>
        </w:tc>
      </w:tr>
      <w:tr w:rsidR="002072F2" w:rsidRPr="00497CC0" w14:paraId="51ED02F4" w14:textId="77777777" w:rsidTr="00962FA0">
        <w:trPr>
          <w:trHeight w:val="341"/>
        </w:trPr>
        <w:tc>
          <w:tcPr>
            <w:tcW w:w="2625" w:type="dxa"/>
            <w:vAlign w:val="center"/>
          </w:tcPr>
          <w:p w14:paraId="7439FBFB" w14:textId="77777777" w:rsidR="002072F2" w:rsidRPr="00C20AEA" w:rsidRDefault="002072F2" w:rsidP="00114D26">
            <w:pPr>
              <w:rPr>
                <w:sz w:val="20"/>
                <w:szCs w:val="20"/>
              </w:rPr>
            </w:pPr>
            <w:r w:rsidRPr="00C20AEA">
              <w:rPr>
                <w:sz w:val="20"/>
                <w:szCs w:val="20"/>
              </w:rPr>
              <w:t xml:space="preserve">Tutte le discipline </w:t>
            </w:r>
          </w:p>
        </w:tc>
        <w:tc>
          <w:tcPr>
            <w:tcW w:w="6394" w:type="dxa"/>
            <w:vAlign w:val="center"/>
          </w:tcPr>
          <w:p w14:paraId="6F84BA53" w14:textId="77777777" w:rsidR="002072F2" w:rsidRPr="00497CC0" w:rsidRDefault="002072F2" w:rsidP="00114D26">
            <w:pPr>
              <w:rPr>
                <w:b/>
                <w:sz w:val="20"/>
                <w:szCs w:val="20"/>
              </w:rPr>
            </w:pPr>
            <w:r w:rsidRPr="00C20AEA">
              <w:rPr>
                <w:sz w:val="20"/>
                <w:szCs w:val="20"/>
              </w:rPr>
              <w:t>Didattica orientativa</w:t>
            </w:r>
          </w:p>
        </w:tc>
      </w:tr>
      <w:tr w:rsidR="002072F2" w:rsidRPr="00497CC0" w14:paraId="4A2D9B69" w14:textId="77777777" w:rsidTr="00962FA0">
        <w:trPr>
          <w:trHeight w:val="871"/>
        </w:trPr>
        <w:tc>
          <w:tcPr>
            <w:tcW w:w="2625" w:type="dxa"/>
            <w:vAlign w:val="center"/>
          </w:tcPr>
          <w:p w14:paraId="17F8E326" w14:textId="77777777" w:rsidR="002072F2" w:rsidRPr="00497CC0" w:rsidRDefault="002072F2" w:rsidP="00114D26">
            <w:pPr>
              <w:rPr>
                <w:sz w:val="20"/>
                <w:szCs w:val="20"/>
              </w:rPr>
            </w:pPr>
            <w:r w:rsidRPr="00497CC0">
              <w:rPr>
                <w:sz w:val="20"/>
                <w:szCs w:val="20"/>
              </w:rPr>
              <w:t>Discipline coinvolte secondo</w:t>
            </w:r>
            <w:r>
              <w:rPr>
                <w:sz w:val="20"/>
                <w:szCs w:val="20"/>
              </w:rPr>
              <w:t xml:space="preserve"> </w:t>
            </w:r>
            <w:r w:rsidRPr="00497CC0">
              <w:rPr>
                <w:sz w:val="20"/>
                <w:szCs w:val="20"/>
              </w:rPr>
              <w:t>orario</w:t>
            </w:r>
          </w:p>
        </w:tc>
        <w:tc>
          <w:tcPr>
            <w:tcW w:w="6394" w:type="dxa"/>
            <w:vAlign w:val="center"/>
          </w:tcPr>
          <w:p w14:paraId="1C357747" w14:textId="285C6720" w:rsidR="002072F2" w:rsidRPr="00497CC0" w:rsidRDefault="002072F2" w:rsidP="00980251">
            <w:pPr>
              <w:rPr>
                <w:sz w:val="20"/>
                <w:szCs w:val="20"/>
              </w:rPr>
            </w:pPr>
            <w:r w:rsidRPr="00497CC0">
              <w:rPr>
                <w:sz w:val="20"/>
                <w:szCs w:val="20"/>
              </w:rPr>
              <w:t xml:space="preserve">Progetto dell’Università </w:t>
            </w:r>
            <w:r w:rsidR="0046064F">
              <w:rPr>
                <w:sz w:val="20"/>
                <w:szCs w:val="20"/>
              </w:rPr>
              <w:t>degli Studi di Bari</w:t>
            </w:r>
            <w:r w:rsidRPr="00497CC0">
              <w:rPr>
                <w:sz w:val="20"/>
                <w:szCs w:val="20"/>
              </w:rPr>
              <w:t>: “</w:t>
            </w:r>
            <w:r w:rsidR="00980251">
              <w:rPr>
                <w:sz w:val="20"/>
                <w:szCs w:val="20"/>
              </w:rPr>
              <w:t>Orienteering</w:t>
            </w:r>
            <w:r w:rsidRPr="00497CC0">
              <w:rPr>
                <w:sz w:val="20"/>
                <w:szCs w:val="20"/>
              </w:rPr>
              <w:t>”</w:t>
            </w:r>
          </w:p>
        </w:tc>
      </w:tr>
      <w:tr w:rsidR="002072F2" w:rsidRPr="00497CC0" w14:paraId="409437B0" w14:textId="77777777" w:rsidTr="00962FA0">
        <w:trPr>
          <w:trHeight w:val="871"/>
        </w:trPr>
        <w:tc>
          <w:tcPr>
            <w:tcW w:w="2625" w:type="dxa"/>
            <w:vAlign w:val="center"/>
          </w:tcPr>
          <w:p w14:paraId="52AFE2F6" w14:textId="77777777" w:rsidR="002072F2" w:rsidRPr="00497CC0" w:rsidRDefault="002072F2" w:rsidP="0011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Discipline coinvolte secondo orario </w:t>
            </w:r>
          </w:p>
        </w:tc>
        <w:tc>
          <w:tcPr>
            <w:tcW w:w="6394" w:type="dxa"/>
            <w:vAlign w:val="center"/>
          </w:tcPr>
          <w:p w14:paraId="40A2CCB6" w14:textId="77777777" w:rsidR="002072F2" w:rsidRPr="00497CC0" w:rsidRDefault="002072F2" w:rsidP="00114D26">
            <w:pPr>
              <w:rPr>
                <w:sz w:val="20"/>
                <w:szCs w:val="20"/>
              </w:rPr>
            </w:pPr>
            <w:r w:rsidRPr="00E33647">
              <w:rPr>
                <w:sz w:val="20"/>
                <w:szCs w:val="20"/>
              </w:rPr>
              <w:t>Attività di</w:t>
            </w:r>
            <w:r>
              <w:rPr>
                <w:sz w:val="20"/>
                <w:szCs w:val="20"/>
              </w:rPr>
              <w:t xml:space="preserve"> </w:t>
            </w:r>
            <w:r w:rsidRPr="00E33647">
              <w:rPr>
                <w:sz w:val="20"/>
                <w:szCs w:val="20"/>
              </w:rPr>
              <w:t>orientamento in uscita</w:t>
            </w:r>
            <w:r>
              <w:rPr>
                <w:sz w:val="20"/>
                <w:szCs w:val="20"/>
              </w:rPr>
              <w:t>: p</w:t>
            </w:r>
            <w:r w:rsidRPr="00E33647">
              <w:rPr>
                <w:sz w:val="20"/>
                <w:szCs w:val="20"/>
              </w:rPr>
              <w:t xml:space="preserve">artecipazione agli incontri di orientamento </w:t>
            </w:r>
            <w:r>
              <w:rPr>
                <w:sz w:val="20"/>
                <w:szCs w:val="20"/>
              </w:rPr>
              <w:t xml:space="preserve">in uscita con </w:t>
            </w:r>
            <w:r w:rsidRPr="00E33647">
              <w:rPr>
                <w:sz w:val="20"/>
                <w:szCs w:val="20"/>
              </w:rPr>
              <w:t>Università, AFAM, ITS, enti e aziende operanti sul</w:t>
            </w:r>
            <w:r>
              <w:rPr>
                <w:sz w:val="20"/>
                <w:szCs w:val="20"/>
              </w:rPr>
              <w:t xml:space="preserve"> </w:t>
            </w:r>
            <w:r w:rsidRPr="00E33647">
              <w:rPr>
                <w:sz w:val="20"/>
                <w:szCs w:val="20"/>
              </w:rPr>
              <w:t>territorio, ex studenti</w:t>
            </w:r>
          </w:p>
        </w:tc>
      </w:tr>
      <w:tr w:rsidR="002072F2" w:rsidRPr="00C20AEA" w14:paraId="12DAF3D5" w14:textId="77777777" w:rsidTr="00962FA0">
        <w:tc>
          <w:tcPr>
            <w:tcW w:w="2625" w:type="dxa"/>
            <w:vAlign w:val="center"/>
          </w:tcPr>
          <w:p w14:paraId="11291F0D" w14:textId="77777777" w:rsidR="002072F2" w:rsidRPr="00C20AEA" w:rsidRDefault="002072F2" w:rsidP="00114D26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 xml:space="preserve">INDICARE </w:t>
            </w:r>
          </w:p>
        </w:tc>
        <w:tc>
          <w:tcPr>
            <w:tcW w:w="6394" w:type="dxa"/>
            <w:vAlign w:val="center"/>
          </w:tcPr>
          <w:p w14:paraId="7198ED77" w14:textId="77777777" w:rsidR="002072F2" w:rsidRPr="00C20AEA" w:rsidRDefault="002072F2" w:rsidP="00114D26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INDICARE</w:t>
            </w:r>
          </w:p>
        </w:tc>
      </w:tr>
      <w:tr w:rsidR="002072F2" w:rsidRPr="00C20AEA" w14:paraId="53F49468" w14:textId="77777777" w:rsidTr="00962FA0">
        <w:tc>
          <w:tcPr>
            <w:tcW w:w="2625" w:type="dxa"/>
          </w:tcPr>
          <w:p w14:paraId="74C8E0C2" w14:textId="77777777" w:rsidR="002072F2" w:rsidRPr="00C20AEA" w:rsidRDefault="002072F2" w:rsidP="00114D26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…………</w:t>
            </w:r>
          </w:p>
        </w:tc>
        <w:tc>
          <w:tcPr>
            <w:tcW w:w="6394" w:type="dxa"/>
          </w:tcPr>
          <w:p w14:paraId="59635D06" w14:textId="77777777" w:rsidR="002072F2" w:rsidRPr="00C20AEA" w:rsidRDefault="002072F2" w:rsidP="00114D26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………..</w:t>
            </w:r>
          </w:p>
        </w:tc>
      </w:tr>
      <w:tr w:rsidR="002072F2" w:rsidRPr="00C20AEA" w14:paraId="256E6F85" w14:textId="77777777" w:rsidTr="00962FA0">
        <w:tc>
          <w:tcPr>
            <w:tcW w:w="2625" w:type="dxa"/>
          </w:tcPr>
          <w:p w14:paraId="68EE42D4" w14:textId="77777777" w:rsidR="002072F2" w:rsidRPr="00C20AEA" w:rsidRDefault="002072F2" w:rsidP="00114D26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…………</w:t>
            </w:r>
          </w:p>
        </w:tc>
        <w:tc>
          <w:tcPr>
            <w:tcW w:w="6394" w:type="dxa"/>
          </w:tcPr>
          <w:p w14:paraId="1786B22F" w14:textId="77777777" w:rsidR="002072F2" w:rsidRPr="00C20AEA" w:rsidRDefault="002072F2" w:rsidP="00114D26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……….</w:t>
            </w:r>
          </w:p>
        </w:tc>
      </w:tr>
      <w:tr w:rsidR="002072F2" w:rsidRPr="00497CC0" w14:paraId="4DF39136" w14:textId="77777777" w:rsidTr="00962FA0">
        <w:tc>
          <w:tcPr>
            <w:tcW w:w="2625" w:type="dxa"/>
          </w:tcPr>
          <w:p w14:paraId="18B90EDF" w14:textId="77777777" w:rsidR="002072F2" w:rsidRPr="00497CC0" w:rsidRDefault="002072F2" w:rsidP="00114D26">
            <w:pPr>
              <w:rPr>
                <w:sz w:val="20"/>
                <w:szCs w:val="20"/>
              </w:rPr>
            </w:pPr>
          </w:p>
        </w:tc>
        <w:tc>
          <w:tcPr>
            <w:tcW w:w="6394" w:type="dxa"/>
          </w:tcPr>
          <w:p w14:paraId="0E7C346A" w14:textId="77777777" w:rsidR="002072F2" w:rsidRPr="00497CC0" w:rsidRDefault="002072F2" w:rsidP="00114D26">
            <w:pPr>
              <w:rPr>
                <w:sz w:val="20"/>
                <w:szCs w:val="20"/>
              </w:rPr>
            </w:pPr>
          </w:p>
        </w:tc>
      </w:tr>
    </w:tbl>
    <w:p w14:paraId="313591D0" w14:textId="77777777" w:rsidR="006325AB" w:rsidRDefault="006325AB"/>
    <w:p w14:paraId="5F531DD7" w14:textId="77777777" w:rsidR="006325AB" w:rsidRDefault="006325AB"/>
    <w:tbl>
      <w:tblPr>
        <w:tblStyle w:val="a8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BC" w14:textId="77777777" w:rsidTr="007D0A5A">
        <w:tc>
          <w:tcPr>
            <w:tcW w:w="9771" w:type="dxa"/>
            <w:shd w:val="clear" w:color="auto" w:fill="EEECE1" w:themeFill="background2"/>
            <w:vAlign w:val="center"/>
          </w:tcPr>
          <w:p w14:paraId="23D3C7BB" w14:textId="77777777" w:rsidR="00E10D1D" w:rsidRDefault="0037472F">
            <w:pPr>
              <w:spacing w:line="240" w:lineRule="auto"/>
              <w:rPr>
                <w:i/>
                <w:highlight w:val="white"/>
              </w:rPr>
            </w:pPr>
            <w:r>
              <w:rPr>
                <w:b/>
              </w:rPr>
              <w:t>10</w:t>
            </w:r>
            <w:r w:rsidR="002030F4">
              <w:rPr>
                <w:b/>
              </w:rPr>
              <w:t xml:space="preserve">.Competenze trasversali ed obiettivi minimi conseguiti </w:t>
            </w:r>
          </w:p>
        </w:tc>
      </w:tr>
      <w:tr w:rsidR="00E10D1D" w14:paraId="23D3C7BF" w14:textId="77777777" w:rsidTr="00E452B2"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BD" w14:textId="77777777" w:rsidR="00E10D1D" w:rsidRDefault="002030F4">
            <w:pPr>
              <w:spacing w:line="240" w:lineRule="auto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  <w:highlight w:val="yellow"/>
              </w:rPr>
              <w:t>anche in merito alla predisposizione della seconda prova</w:t>
            </w:r>
          </w:p>
          <w:p w14:paraId="23D3C7BE" w14:textId="77777777" w:rsidR="00E10D1D" w:rsidRDefault="00E10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3D3C7C0" w14:textId="77777777" w:rsidR="00E10D1D" w:rsidRDefault="00E10D1D"/>
    <w:p w14:paraId="17812F17" w14:textId="77777777" w:rsidR="0061332A" w:rsidRDefault="0061332A"/>
    <w:tbl>
      <w:tblPr>
        <w:tblStyle w:val="a9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C3" w14:textId="77777777" w:rsidTr="007D0A5A">
        <w:tc>
          <w:tcPr>
            <w:tcW w:w="977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C2" w14:textId="248C25BB" w:rsidR="00E10D1D" w:rsidRDefault="002030F4" w:rsidP="00374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37472F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FA09FC">
              <w:rPr>
                <w:b/>
              </w:rPr>
              <w:t>FSL</w:t>
            </w:r>
          </w:p>
        </w:tc>
      </w:tr>
      <w:tr w:rsidR="00E10D1D" w14:paraId="23D3C7CA" w14:textId="77777777" w:rsidTr="00E452B2"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C760D" w14:textId="7199A782" w:rsidR="00FA09FC" w:rsidRPr="0046064F" w:rsidRDefault="00FA09F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6064F">
              <w:rPr>
                <w:rStyle w:val="Enfasigrassetto"/>
                <w:b w:val="0"/>
                <w:bCs w:val="0"/>
                <w:sz w:val="20"/>
                <w:szCs w:val="20"/>
                <w:shd w:val="clear" w:color="auto" w:fill="FFFFFF"/>
              </w:rPr>
              <w:t>FSL (Formazione Scuola-Lavoro)</w:t>
            </w:r>
            <w:r w:rsidRPr="0046064F">
              <w:rPr>
                <w:sz w:val="20"/>
                <w:szCs w:val="20"/>
              </w:rPr>
              <w:t xml:space="preserve"> </w:t>
            </w:r>
            <w:r w:rsidRPr="0046064F">
              <w:rPr>
                <w:sz w:val="20"/>
                <w:szCs w:val="20"/>
                <w:shd w:val="clear" w:color="auto" w:fill="FFFFFF"/>
              </w:rPr>
              <w:t>introdotta dal </w:t>
            </w:r>
            <w:r w:rsidRPr="0046064F">
              <w:rPr>
                <w:rStyle w:val="Enfasigrassetto"/>
                <w:b w:val="0"/>
                <w:bCs w:val="0"/>
                <w:sz w:val="20"/>
                <w:szCs w:val="20"/>
                <w:shd w:val="clear" w:color="auto" w:fill="FFFFFF"/>
              </w:rPr>
              <w:t>Decreto-Legge 9 settembre 2025, n. 127</w:t>
            </w:r>
            <w:r w:rsidRPr="0046064F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7593C085" w14:textId="723487FD" w:rsidR="00FA09FC" w:rsidRPr="0046064F" w:rsidRDefault="00FA09F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6064F">
              <w:rPr>
                <w:sz w:val="20"/>
                <w:szCs w:val="20"/>
                <w:shd w:val="clear" w:color="auto" w:fill="FFFFFF"/>
              </w:rPr>
              <w:t>noto anche come "Decreto Scuola" per l'anno scolastico 2025/2026, all'articolo 1, comma 6, </w:t>
            </w:r>
          </w:p>
          <w:p w14:paraId="23D3C7C4" w14:textId="5A8D1F85" w:rsidR="003429B1" w:rsidRPr="0046064F" w:rsidRDefault="008C1A0B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6064F">
              <w:rPr>
                <w:sz w:val="20"/>
                <w:szCs w:val="20"/>
              </w:rPr>
              <w:t xml:space="preserve">indica </w:t>
            </w:r>
            <w:r w:rsidR="00534027" w:rsidRPr="0046064F">
              <w:rPr>
                <w:sz w:val="20"/>
                <w:szCs w:val="20"/>
              </w:rPr>
              <w:t xml:space="preserve">come requisito di </w:t>
            </w:r>
            <w:r w:rsidR="002030F4" w:rsidRPr="0046064F">
              <w:rPr>
                <w:sz w:val="20"/>
                <w:szCs w:val="20"/>
              </w:rPr>
              <w:t xml:space="preserve">ammissione a sostenere l’esame di </w:t>
            </w:r>
            <w:r w:rsidR="00FA09FC" w:rsidRPr="0046064F">
              <w:rPr>
                <w:sz w:val="20"/>
                <w:szCs w:val="20"/>
              </w:rPr>
              <w:t>Maturità</w:t>
            </w:r>
            <w:r w:rsidR="008D5918" w:rsidRPr="0046064F">
              <w:rPr>
                <w:sz w:val="20"/>
                <w:szCs w:val="20"/>
              </w:rPr>
              <w:t xml:space="preserve"> lo svolgimento de</w:t>
            </w:r>
            <w:r w:rsidR="00A65385" w:rsidRPr="0046064F">
              <w:rPr>
                <w:sz w:val="20"/>
                <w:szCs w:val="20"/>
              </w:rPr>
              <w:t>lla Formazione Scuola Lavoro</w:t>
            </w:r>
            <w:r w:rsidR="00DD5ACC" w:rsidRPr="0046064F">
              <w:rPr>
                <w:sz w:val="20"/>
                <w:szCs w:val="20"/>
              </w:rPr>
              <w:t>, come pr</w:t>
            </w:r>
            <w:r w:rsidR="002030F4" w:rsidRPr="0046064F">
              <w:rPr>
                <w:sz w:val="20"/>
                <w:szCs w:val="20"/>
              </w:rPr>
              <w:t>evist</w:t>
            </w:r>
            <w:r w:rsidR="00DD5ACC" w:rsidRPr="0046064F">
              <w:rPr>
                <w:sz w:val="20"/>
                <w:szCs w:val="20"/>
              </w:rPr>
              <w:t>o dall’</w:t>
            </w:r>
            <w:r w:rsidR="002030F4" w:rsidRPr="0046064F">
              <w:rPr>
                <w:sz w:val="20"/>
                <w:szCs w:val="20"/>
              </w:rPr>
              <w:t>art. 1</w:t>
            </w:r>
            <w:r w:rsidR="00CA7CB9" w:rsidRPr="0046064F">
              <w:rPr>
                <w:sz w:val="20"/>
                <w:szCs w:val="20"/>
              </w:rPr>
              <w:t>4</w:t>
            </w:r>
            <w:r w:rsidR="002030F4" w:rsidRPr="0046064F">
              <w:rPr>
                <w:sz w:val="20"/>
                <w:szCs w:val="20"/>
              </w:rPr>
              <w:t>, co</w:t>
            </w:r>
            <w:r w:rsidR="00676E84" w:rsidRPr="0046064F">
              <w:rPr>
                <w:sz w:val="20"/>
                <w:szCs w:val="20"/>
              </w:rPr>
              <w:t>.</w:t>
            </w:r>
            <w:r w:rsidR="002030F4" w:rsidRPr="0046064F">
              <w:rPr>
                <w:sz w:val="20"/>
                <w:szCs w:val="20"/>
              </w:rPr>
              <w:t xml:space="preserve"> </w:t>
            </w:r>
            <w:r w:rsidR="00CA7CB9" w:rsidRPr="0046064F">
              <w:rPr>
                <w:sz w:val="20"/>
                <w:szCs w:val="20"/>
              </w:rPr>
              <w:t>3</w:t>
            </w:r>
            <w:r w:rsidR="002030F4" w:rsidRPr="0046064F">
              <w:rPr>
                <w:sz w:val="20"/>
                <w:szCs w:val="20"/>
              </w:rPr>
              <w:t>, del d. lgs 62/2017</w:t>
            </w:r>
            <w:r w:rsidR="00031CF0" w:rsidRPr="0046064F">
              <w:rPr>
                <w:sz w:val="20"/>
                <w:szCs w:val="20"/>
              </w:rPr>
              <w:t xml:space="preserve"> e dal D.M. n. 226 del 12/11/2024</w:t>
            </w:r>
            <w:r w:rsidR="001B5AF6" w:rsidRPr="0046064F">
              <w:rPr>
                <w:sz w:val="20"/>
                <w:szCs w:val="20"/>
              </w:rPr>
              <w:t xml:space="preserve"> che specifica possano essere valutate </w:t>
            </w:r>
            <w:r w:rsidR="00CB2993" w:rsidRPr="0046064F">
              <w:rPr>
                <w:sz w:val="20"/>
                <w:szCs w:val="20"/>
              </w:rPr>
              <w:t xml:space="preserve">anche attività assimilabili ai </w:t>
            </w:r>
            <w:r w:rsidR="00FA09FC" w:rsidRPr="0046064F">
              <w:rPr>
                <w:sz w:val="20"/>
                <w:szCs w:val="20"/>
              </w:rPr>
              <w:t>FSL</w:t>
            </w:r>
            <w:r w:rsidR="00CB2993" w:rsidRPr="0046064F">
              <w:rPr>
                <w:sz w:val="20"/>
                <w:szCs w:val="20"/>
              </w:rPr>
              <w:t xml:space="preserve"> (</w:t>
            </w:r>
            <w:r w:rsidR="007F7B12" w:rsidRPr="0046064F">
              <w:rPr>
                <w:sz w:val="20"/>
                <w:szCs w:val="20"/>
              </w:rPr>
              <w:t>per i candidati esterni)</w:t>
            </w:r>
            <w:r w:rsidR="002030F4" w:rsidRPr="0046064F">
              <w:rPr>
                <w:sz w:val="20"/>
                <w:szCs w:val="20"/>
              </w:rPr>
              <w:t xml:space="preserve">. </w:t>
            </w:r>
          </w:p>
          <w:p w14:paraId="23D3C7C5" w14:textId="4C053C4D" w:rsidR="00E10D1D" w:rsidRPr="0046064F" w:rsidRDefault="00AE6720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RPr="0046064F">
              <w:rPr>
                <w:sz w:val="20"/>
                <w:szCs w:val="20"/>
                <w:highlight w:val="white"/>
              </w:rPr>
              <w:t>La classe nel triennio 202</w:t>
            </w:r>
            <w:r w:rsidR="00FA09FC" w:rsidRPr="0046064F">
              <w:rPr>
                <w:sz w:val="20"/>
                <w:szCs w:val="20"/>
                <w:highlight w:val="white"/>
              </w:rPr>
              <w:t>3</w:t>
            </w:r>
            <w:r w:rsidRPr="0046064F">
              <w:rPr>
                <w:sz w:val="20"/>
                <w:szCs w:val="20"/>
                <w:highlight w:val="white"/>
              </w:rPr>
              <w:t xml:space="preserve"> – 202</w:t>
            </w:r>
            <w:r w:rsidR="00FA09FC" w:rsidRPr="0046064F">
              <w:rPr>
                <w:sz w:val="20"/>
                <w:szCs w:val="20"/>
                <w:highlight w:val="white"/>
              </w:rPr>
              <w:t>6</w:t>
            </w:r>
            <w:r w:rsidR="000D5E55" w:rsidRPr="0046064F">
              <w:rPr>
                <w:sz w:val="20"/>
                <w:szCs w:val="20"/>
                <w:highlight w:val="white"/>
              </w:rPr>
              <w:t xml:space="preserve"> </w:t>
            </w:r>
            <w:r w:rsidR="002030F4" w:rsidRPr="0046064F">
              <w:rPr>
                <w:sz w:val="20"/>
                <w:szCs w:val="20"/>
                <w:highlight w:val="white"/>
              </w:rPr>
              <w:t>ha svolto, in modalità (in presenza, a distanza, presso aziende/enti etc</w:t>
            </w:r>
            <w:r w:rsidR="003429B1" w:rsidRPr="0046064F">
              <w:rPr>
                <w:sz w:val="20"/>
                <w:szCs w:val="20"/>
                <w:highlight w:val="white"/>
              </w:rPr>
              <w:t>.</w:t>
            </w:r>
            <w:r w:rsidR="002030F4" w:rsidRPr="0046064F">
              <w:rPr>
                <w:sz w:val="20"/>
                <w:szCs w:val="20"/>
                <w:highlight w:val="white"/>
              </w:rPr>
              <w:t>), un numero di ore pari a _________.</w:t>
            </w:r>
          </w:p>
          <w:p w14:paraId="23D3C7C7" w14:textId="77777777" w:rsidR="00E10D1D" w:rsidRDefault="00E10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3D3C7C8" w14:textId="77777777" w:rsidR="00E10D1D" w:rsidRDefault="002030F4">
            <w:pPr>
              <w:spacing w:line="240" w:lineRule="auto"/>
              <w:jc w:val="both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  <w:highlight w:val="yellow"/>
              </w:rPr>
              <w:t>Per il dettaglio dei percorsi cfr</w:t>
            </w:r>
            <w:r w:rsidR="003429B1">
              <w:rPr>
                <w:i/>
                <w:sz w:val="20"/>
                <w:szCs w:val="20"/>
                <w:highlight w:val="yellow"/>
              </w:rPr>
              <w:t>.</w:t>
            </w:r>
            <w:r>
              <w:rPr>
                <w:i/>
                <w:sz w:val="20"/>
                <w:szCs w:val="20"/>
                <w:highlight w:val="yellow"/>
              </w:rPr>
              <w:t xml:space="preserve"> allegato</w:t>
            </w:r>
          </w:p>
          <w:p w14:paraId="23D3C7C9" w14:textId="77777777" w:rsidR="00E10D1D" w:rsidRPr="000349D3" w:rsidRDefault="002030F4" w:rsidP="000349D3">
            <w:pPr>
              <w:spacing w:line="240" w:lineRule="auto"/>
              <w:jc w:val="both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  <w:highlight w:val="yellow"/>
              </w:rPr>
              <w:t>Se è più pratico inserire qui il progetto</w:t>
            </w:r>
          </w:p>
        </w:tc>
      </w:tr>
    </w:tbl>
    <w:p w14:paraId="23D3C7CB" w14:textId="77777777" w:rsidR="00E10D1D" w:rsidRDefault="00E10D1D"/>
    <w:p w14:paraId="23D3C7CC" w14:textId="77777777" w:rsidR="00F0559D" w:rsidRDefault="00F0559D"/>
    <w:tbl>
      <w:tblPr>
        <w:tblStyle w:val="a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CE" w14:textId="77777777" w:rsidTr="007D0A5A">
        <w:tc>
          <w:tcPr>
            <w:tcW w:w="977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CD" w14:textId="77777777" w:rsidR="00E10D1D" w:rsidRDefault="002030F4" w:rsidP="00374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37472F">
              <w:rPr>
                <w:b/>
              </w:rPr>
              <w:t>2</w:t>
            </w:r>
            <w:r>
              <w:rPr>
                <w:b/>
              </w:rPr>
              <w:t>. Attività di potenziamento/recupero</w:t>
            </w:r>
          </w:p>
        </w:tc>
      </w:tr>
      <w:tr w:rsidR="00E10D1D" w14:paraId="23D3C7D1" w14:textId="77777777" w:rsidTr="00E452B2"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CF" w14:textId="0C682C70" w:rsidR="00E10D1D" w:rsidRPr="00A00301" w:rsidRDefault="002030F4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PROGETTI DEL </w:t>
            </w:r>
            <w:r w:rsidRPr="00A00301">
              <w:rPr>
                <w:sz w:val="20"/>
                <w:szCs w:val="20"/>
              </w:rPr>
              <w:t>PTOF</w:t>
            </w:r>
            <w:r w:rsidR="00A00301" w:rsidRPr="00A00301">
              <w:rPr>
                <w:b/>
                <w:bCs/>
                <w:sz w:val="20"/>
                <w:szCs w:val="20"/>
              </w:rPr>
              <w:t xml:space="preserve"> </w:t>
            </w:r>
            <w:r w:rsidR="00A00301">
              <w:rPr>
                <w:b/>
                <w:bCs/>
                <w:sz w:val="20"/>
                <w:szCs w:val="20"/>
              </w:rPr>
              <w:t>–</w:t>
            </w:r>
            <w:r w:rsidR="00A00301">
              <w:rPr>
                <w:sz w:val="20"/>
                <w:szCs w:val="20"/>
              </w:rPr>
              <w:t xml:space="preserve"> ECC.</w:t>
            </w:r>
          </w:p>
          <w:p w14:paraId="23D3C7D0" w14:textId="77777777" w:rsidR="00E10D1D" w:rsidRDefault="002030F4">
            <w:pPr>
              <w:spacing w:line="240" w:lineRule="auto"/>
              <w:jc w:val="both"/>
              <w:rPr>
                <w:i/>
                <w:color w:val="00000A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>
              <w:rPr>
                <w:i/>
                <w:color w:val="00000A"/>
                <w:sz w:val="20"/>
                <w:szCs w:val="20"/>
                <w:highlight w:val="yellow"/>
              </w:rPr>
              <w:t>fare riferimento all'anno in corso, per il resto si rinvia al Curriculum studente</w:t>
            </w:r>
          </w:p>
        </w:tc>
      </w:tr>
    </w:tbl>
    <w:p w14:paraId="23D3C7D2" w14:textId="77777777" w:rsidR="00E10D1D" w:rsidRDefault="00E10D1D"/>
    <w:p w14:paraId="23D3C7D4" w14:textId="77777777" w:rsidR="00E33647" w:rsidRDefault="00E33647"/>
    <w:tbl>
      <w:tblPr>
        <w:tblStyle w:val="ab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D6" w14:textId="77777777" w:rsidTr="007D0A5A">
        <w:tc>
          <w:tcPr>
            <w:tcW w:w="977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D5" w14:textId="2FBB3203" w:rsidR="00E10D1D" w:rsidRDefault="002030F4" w:rsidP="001C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37472F">
              <w:rPr>
                <w:b/>
              </w:rPr>
              <w:t>3</w:t>
            </w:r>
            <w:r>
              <w:rPr>
                <w:b/>
              </w:rPr>
              <w:t>. Attività extracurricolari</w:t>
            </w:r>
          </w:p>
        </w:tc>
      </w:tr>
      <w:tr w:rsidR="00E10D1D" w14:paraId="23D3C7DF" w14:textId="77777777" w:rsidTr="00E452B2"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D7" w14:textId="77777777" w:rsidR="00E10D1D" w:rsidRDefault="002030F4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Esempi:</w:t>
            </w:r>
          </w:p>
          <w:p w14:paraId="23D3C7D8" w14:textId="2F94B4A3" w:rsidR="00E10D1D" w:rsidRDefault="002030F4">
            <w:pP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Partecipazione alle attività promosse dalla scuola con Enti e Istituzioni</w:t>
            </w:r>
          </w:p>
          <w:p w14:paraId="23D3C7D9" w14:textId="77777777" w:rsidR="00E10D1D" w:rsidRDefault="002030F4">
            <w:pP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Educazione alla legalità </w:t>
            </w:r>
          </w:p>
          <w:p w14:paraId="23D3C7DA" w14:textId="77777777" w:rsidR="00E10D1D" w:rsidRDefault="002030F4">
            <w:pP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Attività sportive</w:t>
            </w:r>
          </w:p>
          <w:p w14:paraId="23D3C7DB" w14:textId="77777777" w:rsidR="00E10D1D" w:rsidRDefault="002030F4">
            <w:pP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Educazione alla salute</w:t>
            </w:r>
          </w:p>
          <w:p w14:paraId="23D3C7DC" w14:textId="77777777" w:rsidR="00E10D1D" w:rsidRDefault="002030F4">
            <w:pP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Incontro con l’AVIS </w:t>
            </w:r>
          </w:p>
          <w:p w14:paraId="23D3C7DE" w14:textId="77777777" w:rsidR="00E10D1D" w:rsidRDefault="002030F4">
            <w:pP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Visita guidata a mostre</w:t>
            </w:r>
          </w:p>
        </w:tc>
      </w:tr>
    </w:tbl>
    <w:p w14:paraId="23D3C7E0" w14:textId="77777777" w:rsidR="00E10D1D" w:rsidRDefault="00E10D1D"/>
    <w:p w14:paraId="23D3C7E1" w14:textId="77777777" w:rsidR="00E10D1D" w:rsidRDefault="00E10D1D"/>
    <w:tbl>
      <w:tblPr>
        <w:tblStyle w:val="ac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E3" w14:textId="77777777" w:rsidTr="007D0A5A">
        <w:tc>
          <w:tcPr>
            <w:tcW w:w="977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E2" w14:textId="77777777" w:rsidR="00E10D1D" w:rsidRDefault="002030F4" w:rsidP="00374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37472F">
              <w:rPr>
                <w:b/>
              </w:rPr>
              <w:t>4</w:t>
            </w:r>
            <w:r>
              <w:rPr>
                <w:b/>
              </w:rPr>
              <w:t>. Metodologia didattica e strumenti utilizzati</w:t>
            </w:r>
          </w:p>
        </w:tc>
      </w:tr>
      <w:tr w:rsidR="00E10D1D" w14:paraId="23D3C7E5" w14:textId="77777777" w:rsidTr="00E452B2"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E4" w14:textId="5269FA17" w:rsidR="00E10D1D" w:rsidRPr="0019178B" w:rsidRDefault="0090077B" w:rsidP="0019178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Per gli studenti e le studentesse con Bisogni Educativi Speciali (con disabilità - con DSA - con BES</w:t>
            </w:r>
            <w:r w:rsidR="007106C4">
              <w:rPr>
                <w:sz w:val="20"/>
                <w:szCs w:val="20"/>
                <w:highlight w:val="white"/>
              </w:rPr>
              <w:t xml:space="preserve"> non DSA</w:t>
            </w:r>
            <w:r>
              <w:rPr>
                <w:sz w:val="20"/>
                <w:szCs w:val="20"/>
                <w:highlight w:val="white"/>
              </w:rPr>
              <w:t>) si rinvia al documento riservato all’attenzione del Presidente della Commissione d’esame</w:t>
            </w:r>
          </w:p>
        </w:tc>
      </w:tr>
    </w:tbl>
    <w:p w14:paraId="23D3C7E6" w14:textId="77777777" w:rsidR="00E10D1D" w:rsidRDefault="00E10D1D"/>
    <w:p w14:paraId="23D3C7E7" w14:textId="77777777" w:rsidR="0019178B" w:rsidRDefault="0019178B"/>
    <w:tbl>
      <w:tblPr>
        <w:tblStyle w:val="ae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E9" w14:textId="77777777" w:rsidTr="007D0A5A">
        <w:tc>
          <w:tcPr>
            <w:tcW w:w="977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E8" w14:textId="77777777" w:rsidR="00E10D1D" w:rsidRDefault="002030F4" w:rsidP="00374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37472F">
              <w:rPr>
                <w:b/>
              </w:rPr>
              <w:t>5</w:t>
            </w:r>
            <w:r>
              <w:rPr>
                <w:b/>
              </w:rPr>
              <w:t>. CLIL</w:t>
            </w:r>
          </w:p>
        </w:tc>
      </w:tr>
      <w:tr w:rsidR="00E10D1D" w14:paraId="23D3C7EC" w14:textId="77777777" w:rsidTr="00E452B2"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EB" w14:textId="3A70EED0" w:rsidR="001C13E1" w:rsidRPr="00466FE8" w:rsidRDefault="002030F4" w:rsidP="0049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EE0000"/>
              </w:rPr>
            </w:pPr>
            <w:r w:rsidRPr="0049658A">
              <w:rPr>
                <w:sz w:val="20"/>
                <w:szCs w:val="20"/>
              </w:rPr>
              <w:t>A causa della mancanza di risorse professionali, non essendo presenti nel Co</w:t>
            </w:r>
            <w:r w:rsidR="00D3210C" w:rsidRPr="0049658A">
              <w:rPr>
                <w:sz w:val="20"/>
                <w:szCs w:val="20"/>
              </w:rPr>
              <w:t>nsiglio di classe docenti di DNL</w:t>
            </w:r>
            <w:r w:rsidRPr="0049658A">
              <w:rPr>
                <w:sz w:val="20"/>
                <w:szCs w:val="20"/>
              </w:rPr>
              <w:t xml:space="preserve"> </w:t>
            </w:r>
            <w:r w:rsidR="0019178B" w:rsidRPr="0049658A">
              <w:rPr>
                <w:sz w:val="20"/>
                <w:szCs w:val="20"/>
              </w:rPr>
              <w:t>(discipline non linguistiche</w:t>
            </w:r>
            <w:r w:rsidR="004726D0" w:rsidRPr="0049658A">
              <w:rPr>
                <w:sz w:val="20"/>
                <w:szCs w:val="20"/>
              </w:rPr>
              <w:t xml:space="preserve">) </w:t>
            </w:r>
            <w:r w:rsidRPr="0049658A">
              <w:rPr>
                <w:sz w:val="20"/>
                <w:szCs w:val="20"/>
              </w:rPr>
              <w:t>in possesso del requisito del titolo specifico (livello C1 del QCER), l’attività CLIL non è stata svolta.</w:t>
            </w:r>
            <w:r w:rsidR="0049658A">
              <w:rPr>
                <w:sz w:val="20"/>
                <w:szCs w:val="20"/>
              </w:rPr>
              <w:t xml:space="preserve"> / </w:t>
            </w:r>
            <w:r w:rsidR="00DB5A16" w:rsidRPr="0049658A">
              <w:rPr>
                <w:sz w:val="20"/>
                <w:szCs w:val="20"/>
              </w:rPr>
              <w:t>L’attività CLIL non è stata svolta.</w:t>
            </w:r>
            <w:r w:rsidR="0049658A">
              <w:rPr>
                <w:sz w:val="20"/>
                <w:szCs w:val="20"/>
              </w:rPr>
              <w:t xml:space="preserve"> / </w:t>
            </w:r>
            <w:r w:rsidR="001C13E1" w:rsidRPr="0049658A">
              <w:rPr>
                <w:sz w:val="20"/>
                <w:szCs w:val="20"/>
              </w:rPr>
              <w:t>Non pertinente</w:t>
            </w:r>
            <w:r w:rsidR="0049658A">
              <w:rPr>
                <w:sz w:val="20"/>
                <w:szCs w:val="20"/>
              </w:rPr>
              <w:t xml:space="preserve"> </w:t>
            </w:r>
            <w:r w:rsidR="0049658A">
              <w:rPr>
                <w:i/>
                <w:iCs/>
                <w:color w:val="EE0000"/>
                <w:sz w:val="20"/>
                <w:szCs w:val="20"/>
              </w:rPr>
              <w:t>(</w:t>
            </w:r>
            <w:r w:rsidR="00466FE8">
              <w:rPr>
                <w:i/>
                <w:iCs/>
                <w:color w:val="EE0000"/>
                <w:sz w:val="20"/>
                <w:szCs w:val="20"/>
              </w:rPr>
              <w:t>cancellare ciò che non interessa la propria classe)</w:t>
            </w:r>
          </w:p>
        </w:tc>
      </w:tr>
    </w:tbl>
    <w:p w14:paraId="23D3C7ED" w14:textId="77777777" w:rsidR="00E10D1D" w:rsidRDefault="00E10D1D"/>
    <w:p w14:paraId="23D3C7EE" w14:textId="77777777" w:rsidR="00E10D1D" w:rsidRDefault="00E10D1D"/>
    <w:tbl>
      <w:tblPr>
        <w:tblStyle w:val="af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F0" w14:textId="77777777" w:rsidTr="007D0A5A">
        <w:tc>
          <w:tcPr>
            <w:tcW w:w="977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EF" w14:textId="77777777" w:rsidR="00E10D1D" w:rsidRDefault="002030F4" w:rsidP="00374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 </w:t>
            </w:r>
            <w:r w:rsidR="00DB5209" w:rsidRPr="00DB5209">
              <w:rPr>
                <w:b/>
              </w:rPr>
              <w:t>1</w:t>
            </w:r>
            <w:r w:rsidR="0037472F">
              <w:rPr>
                <w:b/>
              </w:rPr>
              <w:t>6</w:t>
            </w:r>
            <w:r w:rsidR="00DB5209" w:rsidRPr="00DB5209">
              <w:rPr>
                <w:b/>
              </w:rPr>
              <w:t>.</w:t>
            </w:r>
            <w:r w:rsidR="00DB5209">
              <w:t xml:space="preserve"> </w:t>
            </w:r>
            <w:r>
              <w:rPr>
                <w:b/>
              </w:rPr>
              <w:t>Verifica</w:t>
            </w:r>
          </w:p>
        </w:tc>
      </w:tr>
      <w:tr w:rsidR="00E10D1D" w14:paraId="23D3C7F2" w14:textId="77777777" w:rsidTr="00E452B2"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F1" w14:textId="77777777" w:rsidR="00E10D1D" w:rsidRDefault="00E10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3D3C7F3" w14:textId="77777777" w:rsidR="00E10D1D" w:rsidRDefault="00E10D1D"/>
    <w:p w14:paraId="23D3C7F4" w14:textId="77777777" w:rsidR="004726D0" w:rsidRDefault="004726D0"/>
    <w:tbl>
      <w:tblPr>
        <w:tblStyle w:val="af0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F6" w14:textId="77777777" w:rsidTr="007D0A5A">
        <w:tc>
          <w:tcPr>
            <w:tcW w:w="977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F5" w14:textId="77777777" w:rsidR="00E10D1D" w:rsidRDefault="00374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bookmarkStart w:id="0" w:name="_Hlk197290259"/>
            <w:r>
              <w:rPr>
                <w:b/>
              </w:rPr>
              <w:t>17</w:t>
            </w:r>
            <w:r w:rsidR="00DB5209">
              <w:rPr>
                <w:b/>
              </w:rPr>
              <w:t xml:space="preserve">. </w:t>
            </w:r>
            <w:r w:rsidR="002030F4">
              <w:rPr>
                <w:b/>
              </w:rPr>
              <w:t xml:space="preserve">Strumenti della valutazione </w:t>
            </w:r>
          </w:p>
        </w:tc>
      </w:tr>
      <w:tr w:rsidR="00E10D1D" w14:paraId="23D3C7FF" w14:textId="77777777" w:rsidTr="00E452B2"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F7" w14:textId="5B1AC2AF" w:rsidR="00E10D1D" w:rsidRDefault="002030F4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Il Consiglio di Classe ha recepito i criteri di valutazione degli apprendimenti e della</w:t>
            </w:r>
            <w:r w:rsidR="001A7971">
              <w:rPr>
                <w:sz w:val="20"/>
                <w:szCs w:val="20"/>
                <w:highlight w:val="white"/>
              </w:rPr>
              <w:t xml:space="preserve"> condotta riportati nel PTOF 202</w:t>
            </w:r>
            <w:r w:rsidR="00367EA1">
              <w:rPr>
                <w:sz w:val="20"/>
                <w:szCs w:val="20"/>
                <w:highlight w:val="white"/>
              </w:rPr>
              <w:t>5/28</w:t>
            </w:r>
            <w:r>
              <w:rPr>
                <w:sz w:val="20"/>
                <w:szCs w:val="20"/>
                <w:highlight w:val="white"/>
              </w:rPr>
              <w:t xml:space="preserve">. </w:t>
            </w:r>
          </w:p>
          <w:p w14:paraId="23D3C7F8" w14:textId="7343F79D" w:rsidR="00B54374" w:rsidRPr="006C2A2E" w:rsidRDefault="002030F4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RPr="00537072">
              <w:rPr>
                <w:sz w:val="20"/>
                <w:szCs w:val="20"/>
                <w:highlight w:val="white"/>
              </w:rPr>
              <w:t xml:space="preserve">Per la valutazione delle simulazioni della </w:t>
            </w:r>
            <w:r w:rsidR="00B115BB">
              <w:rPr>
                <w:sz w:val="20"/>
                <w:szCs w:val="20"/>
                <w:highlight w:val="white"/>
              </w:rPr>
              <w:t>p</w:t>
            </w:r>
            <w:r w:rsidRPr="00537072">
              <w:rPr>
                <w:sz w:val="20"/>
                <w:szCs w:val="20"/>
                <w:highlight w:val="white"/>
              </w:rPr>
              <w:t>rima prova dell’</w:t>
            </w:r>
            <w:r w:rsidR="00B115BB">
              <w:rPr>
                <w:sz w:val="20"/>
                <w:szCs w:val="20"/>
                <w:highlight w:val="white"/>
              </w:rPr>
              <w:t>E</w:t>
            </w:r>
            <w:r w:rsidRPr="00537072">
              <w:rPr>
                <w:sz w:val="20"/>
                <w:szCs w:val="20"/>
                <w:highlight w:val="white"/>
              </w:rPr>
              <w:t xml:space="preserve">same di </w:t>
            </w:r>
            <w:r w:rsidR="00FA09FC">
              <w:rPr>
                <w:sz w:val="20"/>
                <w:szCs w:val="20"/>
                <w:highlight w:val="white"/>
              </w:rPr>
              <w:t>Maturità</w:t>
            </w:r>
            <w:r w:rsidRPr="00537072">
              <w:rPr>
                <w:sz w:val="20"/>
                <w:szCs w:val="20"/>
                <w:highlight w:val="white"/>
              </w:rPr>
              <w:t xml:space="preserve"> sono state utilizzate le griglie  declinando i descrittori</w:t>
            </w:r>
            <w:r w:rsidR="00886478">
              <w:rPr>
                <w:sz w:val="20"/>
                <w:szCs w:val="20"/>
                <w:highlight w:val="white"/>
              </w:rPr>
              <w:t>,</w:t>
            </w:r>
            <w:r w:rsidRPr="00537072">
              <w:rPr>
                <w:sz w:val="20"/>
                <w:szCs w:val="20"/>
                <w:highlight w:val="white"/>
              </w:rPr>
              <w:t xml:space="preserve"> tenendo conto delle consegne delle prove.</w:t>
            </w:r>
            <w:r w:rsidR="00886478">
              <w:rPr>
                <w:sz w:val="20"/>
                <w:szCs w:val="20"/>
                <w:highlight w:val="white"/>
              </w:rPr>
              <w:t xml:space="preserve"> </w:t>
            </w:r>
            <w:r w:rsidR="00886478" w:rsidRPr="006C2A2E">
              <w:rPr>
                <w:color w:val="FF0000"/>
                <w:sz w:val="20"/>
                <w:szCs w:val="20"/>
              </w:rPr>
              <w:t xml:space="preserve">Lo stesso dicasi </w:t>
            </w:r>
            <w:r w:rsidR="00741061" w:rsidRPr="006C2A2E">
              <w:rPr>
                <w:color w:val="FF0000"/>
                <w:sz w:val="20"/>
                <w:szCs w:val="20"/>
              </w:rPr>
              <w:t xml:space="preserve">per le griglie relative alla </w:t>
            </w:r>
            <w:r w:rsidR="00EA6DAE" w:rsidRPr="006C2A2E">
              <w:rPr>
                <w:color w:val="FF0000"/>
                <w:sz w:val="20"/>
                <w:szCs w:val="20"/>
              </w:rPr>
              <w:t>Seconda</w:t>
            </w:r>
            <w:r w:rsidR="00741061" w:rsidRPr="006C2A2E">
              <w:rPr>
                <w:color w:val="FF0000"/>
                <w:sz w:val="20"/>
                <w:szCs w:val="20"/>
              </w:rPr>
              <w:t xml:space="preserve"> prova nei Licei</w:t>
            </w:r>
            <w:r w:rsidR="009A4D66" w:rsidRPr="006C2A2E">
              <w:rPr>
                <w:color w:val="FF0000"/>
                <w:sz w:val="20"/>
                <w:szCs w:val="20"/>
              </w:rPr>
              <w:t xml:space="preserve">. </w:t>
            </w:r>
          </w:p>
          <w:p w14:paraId="23D3C7F9" w14:textId="77777777" w:rsidR="00942065" w:rsidRPr="006C2A2E" w:rsidRDefault="002030F4">
            <w:pPr>
              <w:spacing w:line="240" w:lineRule="auto"/>
              <w:jc w:val="both"/>
              <w:rPr>
                <w:color w:val="FF0000"/>
                <w:sz w:val="20"/>
                <w:szCs w:val="20"/>
                <w:highlight w:val="white"/>
              </w:rPr>
            </w:pPr>
            <w:r w:rsidRPr="00520D87">
              <w:rPr>
                <w:sz w:val="20"/>
                <w:szCs w:val="20"/>
                <w:highlight w:val="white"/>
              </w:rPr>
              <w:t>Le griglie della prima prova sono state approvate d</w:t>
            </w:r>
            <w:r w:rsidR="00B115BB">
              <w:rPr>
                <w:sz w:val="20"/>
                <w:szCs w:val="20"/>
                <w:highlight w:val="white"/>
              </w:rPr>
              <w:t>a</w:t>
            </w:r>
            <w:r w:rsidRPr="00520D87">
              <w:rPr>
                <w:sz w:val="20"/>
                <w:szCs w:val="20"/>
                <w:highlight w:val="white"/>
              </w:rPr>
              <w:t xml:space="preserve">l Dipartimento. </w:t>
            </w:r>
            <w:r w:rsidRPr="006C2A2E">
              <w:rPr>
                <w:color w:val="FF0000"/>
                <w:sz w:val="20"/>
                <w:szCs w:val="20"/>
              </w:rPr>
              <w:t xml:space="preserve">Le griglie della seconda prova </w:t>
            </w:r>
            <w:r w:rsidR="00B45B80">
              <w:rPr>
                <w:color w:val="FF0000"/>
                <w:sz w:val="20"/>
                <w:szCs w:val="20"/>
              </w:rPr>
              <w:t xml:space="preserve">relativamente al Liceo artistico e al Liceo musicale </w:t>
            </w:r>
            <w:r w:rsidRPr="006C2A2E">
              <w:rPr>
                <w:color w:val="FF0000"/>
                <w:sz w:val="20"/>
                <w:szCs w:val="20"/>
              </w:rPr>
              <w:t>sono state aggiornate in occasione della predisposizione della seconda prova d’indirizzo.</w:t>
            </w:r>
            <w:r w:rsidR="00942065" w:rsidRPr="006C2A2E">
              <w:rPr>
                <w:color w:val="FF0000"/>
                <w:sz w:val="20"/>
                <w:szCs w:val="20"/>
              </w:rPr>
              <w:t xml:space="preserve"> </w:t>
            </w:r>
          </w:p>
          <w:p w14:paraId="23D3C7FA" w14:textId="77777777" w:rsidR="005B16B1" w:rsidRPr="000561AB" w:rsidRDefault="00942065">
            <w:pPr>
              <w:spacing w:line="240" w:lineRule="auto"/>
              <w:jc w:val="both"/>
              <w:rPr>
                <w:color w:val="FF0000"/>
                <w:sz w:val="20"/>
                <w:szCs w:val="20"/>
                <w:highlight w:val="white"/>
              </w:rPr>
            </w:pPr>
            <w:r w:rsidRPr="000561AB">
              <w:rPr>
                <w:color w:val="FF0000"/>
                <w:sz w:val="20"/>
                <w:szCs w:val="20"/>
                <w:highlight w:val="white"/>
              </w:rPr>
              <w:t xml:space="preserve">Per quanto </w:t>
            </w:r>
            <w:r w:rsidR="00DA1873" w:rsidRPr="000561AB">
              <w:rPr>
                <w:color w:val="FF0000"/>
                <w:sz w:val="20"/>
                <w:szCs w:val="20"/>
                <w:highlight w:val="white"/>
              </w:rPr>
              <w:t>riguarda</w:t>
            </w:r>
            <w:r w:rsidRPr="000561AB">
              <w:rPr>
                <w:color w:val="FF0000"/>
                <w:sz w:val="20"/>
                <w:szCs w:val="20"/>
                <w:highlight w:val="white"/>
              </w:rPr>
              <w:t xml:space="preserve"> l’Istituto professionale di nuovo ordinamento,</w:t>
            </w:r>
            <w:r w:rsidR="000A4495" w:rsidRPr="000561AB">
              <w:rPr>
                <w:color w:val="FF0000"/>
                <w:sz w:val="20"/>
                <w:szCs w:val="20"/>
                <w:highlight w:val="white"/>
              </w:rPr>
              <w:t xml:space="preserve"> le griglie della </w:t>
            </w:r>
            <w:r w:rsidR="00B115BB">
              <w:rPr>
                <w:color w:val="FF0000"/>
                <w:sz w:val="20"/>
                <w:szCs w:val="20"/>
                <w:highlight w:val="white"/>
              </w:rPr>
              <w:t>s</w:t>
            </w:r>
            <w:r w:rsidR="000A4495" w:rsidRPr="000561AB">
              <w:rPr>
                <w:color w:val="FF0000"/>
                <w:sz w:val="20"/>
                <w:szCs w:val="20"/>
                <w:highlight w:val="white"/>
              </w:rPr>
              <w:t xml:space="preserve">econda prova sono state declinate dai docenti delle discipline </w:t>
            </w:r>
            <w:r w:rsidR="005832C1" w:rsidRPr="000561AB">
              <w:rPr>
                <w:color w:val="FF0000"/>
                <w:sz w:val="20"/>
                <w:szCs w:val="20"/>
                <w:highlight w:val="white"/>
              </w:rPr>
              <w:t xml:space="preserve">di indirizzo, </w:t>
            </w:r>
            <w:r w:rsidR="00380599">
              <w:rPr>
                <w:color w:val="FF0000"/>
                <w:sz w:val="20"/>
                <w:szCs w:val="20"/>
                <w:highlight w:val="white"/>
              </w:rPr>
              <w:t xml:space="preserve">tenendo conto </w:t>
            </w:r>
            <w:r w:rsidR="00262F0F">
              <w:rPr>
                <w:color w:val="FF0000"/>
                <w:sz w:val="20"/>
                <w:szCs w:val="20"/>
                <w:highlight w:val="white"/>
              </w:rPr>
              <w:t xml:space="preserve">dei descrittori forniti dal Ministero </w:t>
            </w:r>
            <w:r w:rsidR="0027370B">
              <w:rPr>
                <w:color w:val="FF0000"/>
                <w:sz w:val="20"/>
                <w:szCs w:val="20"/>
                <w:highlight w:val="white"/>
              </w:rPr>
              <w:t xml:space="preserve">e </w:t>
            </w:r>
            <w:r w:rsidR="00D27BA5">
              <w:rPr>
                <w:color w:val="FF0000"/>
                <w:sz w:val="20"/>
                <w:szCs w:val="20"/>
                <w:highlight w:val="white"/>
              </w:rPr>
              <w:t xml:space="preserve">risultano </w:t>
            </w:r>
            <w:r w:rsidR="005832C1" w:rsidRPr="000561AB">
              <w:rPr>
                <w:color w:val="FF0000"/>
                <w:sz w:val="20"/>
                <w:szCs w:val="20"/>
                <w:highlight w:val="white"/>
              </w:rPr>
              <w:t xml:space="preserve">specifiche </w:t>
            </w:r>
            <w:r w:rsidR="005832C1" w:rsidRPr="00262F0F">
              <w:rPr>
                <w:color w:val="FF0000"/>
                <w:sz w:val="20"/>
                <w:szCs w:val="20"/>
                <w:highlight w:val="yellow"/>
              </w:rPr>
              <w:t>per il settore di Manutenzione e Assistenza Tecnica e per il settore Servizi per la Sanità e l’Assistenza sociale</w:t>
            </w:r>
            <w:r w:rsidR="000561AB" w:rsidRPr="00262F0F">
              <w:rPr>
                <w:color w:val="FF0000"/>
                <w:sz w:val="20"/>
                <w:szCs w:val="20"/>
                <w:highlight w:val="white"/>
              </w:rPr>
              <w:t>.</w:t>
            </w:r>
          </w:p>
          <w:p w14:paraId="23D3C7FB" w14:textId="77777777" w:rsidR="00E10D1D" w:rsidRPr="006164F3" w:rsidRDefault="002030F4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RPr="006164F3">
              <w:rPr>
                <w:sz w:val="20"/>
                <w:szCs w:val="20"/>
                <w:highlight w:val="white"/>
              </w:rPr>
              <w:t xml:space="preserve">Le griglie proposte e approvate sono allegate al presente Documento di </w:t>
            </w:r>
            <w:r w:rsidR="00883C13">
              <w:rPr>
                <w:sz w:val="20"/>
                <w:szCs w:val="20"/>
                <w:highlight w:val="white"/>
              </w:rPr>
              <w:t>c</w:t>
            </w:r>
            <w:r w:rsidRPr="006164F3">
              <w:rPr>
                <w:sz w:val="20"/>
                <w:szCs w:val="20"/>
                <w:highlight w:val="white"/>
              </w:rPr>
              <w:t xml:space="preserve">lasse (Allegato </w:t>
            </w:r>
            <w:r w:rsidRPr="006164F3">
              <w:rPr>
                <w:sz w:val="20"/>
                <w:szCs w:val="20"/>
                <w:highlight w:val="yellow"/>
              </w:rPr>
              <w:t>numero/lettera/titolo</w:t>
            </w:r>
            <w:r w:rsidRPr="006164F3">
              <w:rPr>
                <w:sz w:val="20"/>
                <w:szCs w:val="20"/>
                <w:highlight w:val="white"/>
              </w:rPr>
              <w:t xml:space="preserve">). </w:t>
            </w:r>
          </w:p>
          <w:p w14:paraId="23D3C7FC" w14:textId="77777777" w:rsidR="00E10D1D" w:rsidRPr="006164F3" w:rsidRDefault="002030F4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RPr="006164F3">
              <w:rPr>
                <w:sz w:val="20"/>
                <w:szCs w:val="20"/>
                <w:highlight w:val="white"/>
              </w:rPr>
              <w:t xml:space="preserve">Per la valutazione della simulazione del colloquio d’esame è stata utilizzata la griglia ministeriale allegata all’OM (Allegato </w:t>
            </w:r>
            <w:r w:rsidR="000D234B">
              <w:rPr>
                <w:sz w:val="20"/>
                <w:szCs w:val="20"/>
                <w:highlight w:val="white"/>
              </w:rPr>
              <w:t xml:space="preserve">- </w:t>
            </w:r>
            <w:r w:rsidRPr="006164F3">
              <w:rPr>
                <w:sz w:val="20"/>
                <w:szCs w:val="20"/>
                <w:highlight w:val="white"/>
              </w:rPr>
              <w:t>Griglia di valutazione della prova orale).</w:t>
            </w:r>
          </w:p>
          <w:p w14:paraId="23D3C7FD" w14:textId="77777777" w:rsidR="00E10D1D" w:rsidRPr="00500085" w:rsidRDefault="00E10D1D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  <w:p w14:paraId="23D3C7FE" w14:textId="2BC9A980" w:rsidR="00E10D1D" w:rsidRPr="000349D3" w:rsidRDefault="002030F4" w:rsidP="000349D3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RPr="006164F3">
              <w:rPr>
                <w:sz w:val="20"/>
                <w:szCs w:val="20"/>
                <w:highlight w:val="white"/>
              </w:rPr>
              <w:t xml:space="preserve">Per gli </w:t>
            </w:r>
            <w:r w:rsidR="005B16B1" w:rsidRPr="006164F3">
              <w:rPr>
                <w:sz w:val="20"/>
                <w:szCs w:val="20"/>
                <w:highlight w:val="white"/>
              </w:rPr>
              <w:t>studenti</w:t>
            </w:r>
            <w:r w:rsidRPr="006164F3">
              <w:rPr>
                <w:sz w:val="20"/>
                <w:szCs w:val="20"/>
                <w:highlight w:val="white"/>
              </w:rPr>
              <w:t xml:space="preserve"> e le </w:t>
            </w:r>
            <w:r w:rsidR="005B16B1" w:rsidRPr="006164F3">
              <w:rPr>
                <w:sz w:val="20"/>
                <w:szCs w:val="20"/>
                <w:highlight w:val="white"/>
              </w:rPr>
              <w:t>studentesse</w:t>
            </w:r>
            <w:r w:rsidRPr="006164F3">
              <w:rPr>
                <w:sz w:val="20"/>
                <w:szCs w:val="20"/>
                <w:highlight w:val="white"/>
              </w:rPr>
              <w:t xml:space="preserve"> con Bisogni Educativi Speciali (con disabilità</w:t>
            </w:r>
            <w:r w:rsidR="005B16B1" w:rsidRPr="006164F3">
              <w:rPr>
                <w:sz w:val="20"/>
                <w:szCs w:val="20"/>
                <w:highlight w:val="white"/>
              </w:rPr>
              <w:t xml:space="preserve"> - </w:t>
            </w:r>
            <w:r w:rsidRPr="006164F3">
              <w:rPr>
                <w:sz w:val="20"/>
                <w:szCs w:val="20"/>
                <w:highlight w:val="white"/>
              </w:rPr>
              <w:t>con DSA</w:t>
            </w:r>
            <w:r w:rsidR="005B16B1" w:rsidRPr="006164F3">
              <w:rPr>
                <w:sz w:val="20"/>
                <w:szCs w:val="20"/>
                <w:highlight w:val="white"/>
              </w:rPr>
              <w:t xml:space="preserve"> - </w:t>
            </w:r>
            <w:r w:rsidRPr="006164F3">
              <w:rPr>
                <w:sz w:val="20"/>
                <w:szCs w:val="20"/>
                <w:highlight w:val="white"/>
              </w:rPr>
              <w:t>con BES</w:t>
            </w:r>
            <w:r w:rsidR="00772A2A">
              <w:rPr>
                <w:sz w:val="20"/>
                <w:szCs w:val="20"/>
                <w:highlight w:val="white"/>
              </w:rPr>
              <w:t xml:space="preserve"> non DSA</w:t>
            </w:r>
            <w:r w:rsidRPr="006164F3">
              <w:rPr>
                <w:sz w:val="20"/>
                <w:szCs w:val="20"/>
                <w:highlight w:val="white"/>
              </w:rPr>
              <w:t>) si rinvia al documento riservato all’attenzione del Presidente della Commissione d’esame.</w:t>
            </w:r>
          </w:p>
        </w:tc>
      </w:tr>
      <w:bookmarkEnd w:id="0"/>
    </w:tbl>
    <w:p w14:paraId="23D3C800" w14:textId="77777777" w:rsidR="00E10D1D" w:rsidRDefault="00E10D1D"/>
    <w:p w14:paraId="23D3C801" w14:textId="77777777" w:rsidR="00E10D1D" w:rsidRDefault="00E10D1D"/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6A5A0B" w:rsidRPr="00E86F3C" w14:paraId="4BB60678" w14:textId="77777777" w:rsidTr="007D0A5A">
        <w:tc>
          <w:tcPr>
            <w:tcW w:w="977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F1ADA" w14:textId="4D864DD3" w:rsidR="006A5A0B" w:rsidRPr="00E86F3C" w:rsidRDefault="006A5A0B" w:rsidP="0091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86F3C">
              <w:rPr>
                <w:b/>
              </w:rPr>
              <w:t xml:space="preserve">18. </w:t>
            </w:r>
            <w:r w:rsidR="00A92355" w:rsidRPr="00E86F3C">
              <w:rPr>
                <w:b/>
              </w:rPr>
              <w:t>V</w:t>
            </w:r>
            <w:r w:rsidRPr="00E86F3C">
              <w:rPr>
                <w:b/>
              </w:rPr>
              <w:t xml:space="preserve">alutazione </w:t>
            </w:r>
            <w:r w:rsidR="00A92355" w:rsidRPr="00E86F3C">
              <w:rPr>
                <w:b/>
              </w:rPr>
              <w:t>elaborato critico</w:t>
            </w:r>
          </w:p>
        </w:tc>
      </w:tr>
      <w:tr w:rsidR="006A5A0B" w14:paraId="0903BBCE" w14:textId="77777777" w:rsidTr="00915B44"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474B" w14:textId="1D32A984" w:rsidR="006A5A0B" w:rsidRPr="00E86F3C" w:rsidRDefault="00794C73" w:rsidP="00915B4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86F3C">
              <w:rPr>
                <w:sz w:val="20"/>
                <w:szCs w:val="20"/>
              </w:rPr>
              <w:t xml:space="preserve">A seguito della novità introdotta dalla L. n. </w:t>
            </w:r>
            <w:r w:rsidRPr="00487D2F">
              <w:rPr>
                <w:sz w:val="20"/>
                <w:szCs w:val="20"/>
              </w:rPr>
              <w:t>150</w:t>
            </w:r>
            <w:r w:rsidR="00487D2F" w:rsidRPr="00487D2F">
              <w:rPr>
                <w:sz w:val="20"/>
                <w:szCs w:val="20"/>
              </w:rPr>
              <w:t>/</w:t>
            </w:r>
            <w:r w:rsidR="0033382D" w:rsidRPr="00487D2F">
              <w:rPr>
                <w:sz w:val="20"/>
                <w:szCs w:val="20"/>
              </w:rPr>
              <w:t>2024</w:t>
            </w:r>
            <w:r w:rsidR="0033382D">
              <w:rPr>
                <w:sz w:val="20"/>
                <w:szCs w:val="20"/>
              </w:rPr>
              <w:t xml:space="preserve"> </w:t>
            </w:r>
            <w:r w:rsidRPr="00E86F3C">
              <w:rPr>
                <w:sz w:val="20"/>
                <w:szCs w:val="20"/>
              </w:rPr>
              <w:t>si rende opportuno esplicitare</w:t>
            </w:r>
            <w:r w:rsidR="00490B24" w:rsidRPr="00E86F3C">
              <w:rPr>
                <w:sz w:val="20"/>
                <w:szCs w:val="20"/>
              </w:rPr>
              <w:t xml:space="preserve"> i criteri di valutazione dell’elaborato previsto dall’art. 13 </w:t>
            </w:r>
            <w:r w:rsidR="00064121" w:rsidRPr="00E86F3C">
              <w:rPr>
                <w:sz w:val="20"/>
                <w:szCs w:val="20"/>
              </w:rPr>
              <w:t xml:space="preserve">comma 2 lettera d) </w:t>
            </w:r>
            <w:r w:rsidR="00490B24" w:rsidRPr="00E86F3C">
              <w:rPr>
                <w:sz w:val="20"/>
                <w:szCs w:val="20"/>
              </w:rPr>
              <w:t>del D. lgs. n. 62/2017</w:t>
            </w:r>
            <w:r w:rsidR="005101D2" w:rsidRPr="00E86F3C">
              <w:rPr>
                <w:sz w:val="20"/>
                <w:szCs w:val="20"/>
              </w:rPr>
              <w:t xml:space="preserve"> e le modalità della sua presentazione nell’ambito del colloquio d’esame.</w:t>
            </w:r>
          </w:p>
          <w:p w14:paraId="24C1CDDA" w14:textId="3E5D379D" w:rsidR="009E093F" w:rsidRPr="00E86F3C" w:rsidRDefault="009C4A51" w:rsidP="00915B4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86F3C">
              <w:rPr>
                <w:sz w:val="20"/>
                <w:szCs w:val="20"/>
              </w:rPr>
              <w:t xml:space="preserve">L’O.M. n. </w:t>
            </w:r>
            <w:r w:rsidR="00487D2F">
              <w:rPr>
                <w:sz w:val="20"/>
                <w:szCs w:val="20"/>
              </w:rPr>
              <w:t xml:space="preserve">54 del 26 marzo 2026 </w:t>
            </w:r>
            <w:r w:rsidRPr="00E86F3C">
              <w:rPr>
                <w:sz w:val="20"/>
                <w:szCs w:val="20"/>
              </w:rPr>
              <w:t>ricorda</w:t>
            </w:r>
            <w:r w:rsidR="004401FA" w:rsidRPr="00E86F3C">
              <w:rPr>
                <w:sz w:val="20"/>
                <w:szCs w:val="20"/>
              </w:rPr>
              <w:t xml:space="preserve"> all’art. 3 comma 1 che in caso di valutazione del comportamento pari a sei decimi</w:t>
            </w:r>
            <w:r w:rsidR="006D2C12" w:rsidRPr="00E86F3C">
              <w:rPr>
                <w:sz w:val="20"/>
                <w:szCs w:val="20"/>
              </w:rPr>
              <w:t xml:space="preserve"> il consiglio di classe dovrà assegnare</w:t>
            </w:r>
            <w:r w:rsidR="005F65C7" w:rsidRPr="00E86F3C">
              <w:rPr>
                <w:sz w:val="20"/>
                <w:szCs w:val="20"/>
              </w:rPr>
              <w:t>, in sede di scrutinio finale, un elaborato critico in materia di cittadinanza attiva e solidale</w:t>
            </w:r>
            <w:r w:rsidR="005C27F6" w:rsidRPr="00E86F3C">
              <w:rPr>
                <w:sz w:val="20"/>
                <w:szCs w:val="20"/>
              </w:rPr>
              <w:t>.</w:t>
            </w:r>
          </w:p>
          <w:p w14:paraId="666477B2" w14:textId="51E0363D" w:rsidR="005C27F6" w:rsidRPr="00E86F3C" w:rsidRDefault="005C27F6" w:rsidP="00915B44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RPr="00E86F3C">
              <w:rPr>
                <w:sz w:val="20"/>
                <w:szCs w:val="20"/>
              </w:rPr>
              <w:t>Per la p</w:t>
            </w:r>
            <w:r w:rsidR="0087169D" w:rsidRPr="00E86F3C">
              <w:rPr>
                <w:sz w:val="20"/>
                <w:szCs w:val="20"/>
              </w:rPr>
              <w:t>resentazione</w:t>
            </w:r>
            <w:r w:rsidR="003A1A7D" w:rsidRPr="00E86F3C">
              <w:rPr>
                <w:sz w:val="20"/>
                <w:szCs w:val="20"/>
              </w:rPr>
              <w:t xml:space="preserve"> dell’elaborato</w:t>
            </w:r>
            <w:r w:rsidR="00EE09D7" w:rsidRPr="00E86F3C">
              <w:rPr>
                <w:sz w:val="20"/>
                <w:szCs w:val="20"/>
              </w:rPr>
              <w:t xml:space="preserve"> nel corso del colloquio</w:t>
            </w:r>
            <w:r w:rsidR="003A1A7D" w:rsidRPr="00E86F3C">
              <w:rPr>
                <w:sz w:val="20"/>
                <w:szCs w:val="20"/>
              </w:rPr>
              <w:t>, il consiglio di classe</w:t>
            </w:r>
            <w:r w:rsidR="004644D4" w:rsidRPr="00E86F3C">
              <w:rPr>
                <w:sz w:val="20"/>
                <w:szCs w:val="20"/>
              </w:rPr>
              <w:t xml:space="preserve"> decide che la stessa avverrà </w:t>
            </w:r>
            <w:r w:rsidR="004644D4" w:rsidRPr="00E86F3C">
              <w:rPr>
                <w:color w:val="FF0000"/>
                <w:sz w:val="20"/>
                <w:szCs w:val="20"/>
              </w:rPr>
              <w:t>come relazione scritta</w:t>
            </w:r>
            <w:r w:rsidR="00493D37" w:rsidRPr="00E86F3C">
              <w:rPr>
                <w:color w:val="FF0000"/>
                <w:sz w:val="20"/>
                <w:szCs w:val="20"/>
              </w:rPr>
              <w:t>/elaborato multimediale/ecc.</w:t>
            </w:r>
          </w:p>
          <w:p w14:paraId="72DC505C" w14:textId="1F0F0236" w:rsidR="00493D37" w:rsidRPr="00E86F3C" w:rsidRDefault="00BE5598" w:rsidP="00915B4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86F3C">
              <w:rPr>
                <w:sz w:val="20"/>
                <w:szCs w:val="20"/>
              </w:rPr>
              <w:t xml:space="preserve">I criteri di valutazione saranno riportati in apposita tabella </w:t>
            </w:r>
            <w:r w:rsidR="008D78A1" w:rsidRPr="006164F3">
              <w:rPr>
                <w:sz w:val="20"/>
                <w:szCs w:val="20"/>
                <w:highlight w:val="white"/>
              </w:rPr>
              <w:t xml:space="preserve">(Allegato </w:t>
            </w:r>
            <w:r w:rsidR="008D78A1" w:rsidRPr="006164F3">
              <w:rPr>
                <w:sz w:val="20"/>
                <w:szCs w:val="20"/>
                <w:highlight w:val="yellow"/>
              </w:rPr>
              <w:t>numero/lettera/titolo</w:t>
            </w:r>
            <w:r w:rsidR="008D78A1" w:rsidRPr="006164F3">
              <w:rPr>
                <w:sz w:val="20"/>
                <w:szCs w:val="20"/>
                <w:highlight w:val="white"/>
              </w:rPr>
              <w:t>).</w:t>
            </w:r>
          </w:p>
        </w:tc>
      </w:tr>
    </w:tbl>
    <w:p w14:paraId="41FD92CA" w14:textId="77777777" w:rsidR="006A5A0B" w:rsidRDefault="006A5A0B"/>
    <w:p w14:paraId="6E7A1D69" w14:textId="77777777" w:rsidR="006A5A0B" w:rsidRDefault="006A5A0B"/>
    <w:tbl>
      <w:tblPr>
        <w:tblStyle w:val="af2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809" w14:textId="77777777" w:rsidTr="007D0A5A">
        <w:tc>
          <w:tcPr>
            <w:tcW w:w="977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808" w14:textId="4F12DE72" w:rsidR="00E10D1D" w:rsidRDefault="00513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="0037472F">
              <w:rPr>
                <w:b/>
              </w:rPr>
              <w:t xml:space="preserve">. </w:t>
            </w:r>
            <w:r w:rsidR="002030F4">
              <w:rPr>
                <w:b/>
              </w:rPr>
              <w:t>Simulazione delle prove d’esame</w:t>
            </w:r>
          </w:p>
        </w:tc>
      </w:tr>
      <w:tr w:rsidR="00E10D1D" w14:paraId="23D3C810" w14:textId="77777777" w:rsidTr="00E452B2"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80A" w14:textId="77777777" w:rsidR="00E10D1D" w:rsidRDefault="002030F4">
            <w:pPr>
              <w:spacing w:line="240" w:lineRule="auto"/>
              <w:jc w:val="both"/>
              <w:rPr>
                <w:i/>
                <w:sz w:val="20"/>
                <w:szCs w:val="20"/>
                <w:highlight w:val="yellow"/>
              </w:rPr>
            </w:pPr>
            <w:bookmarkStart w:id="1" w:name="_gjdgxs" w:colFirst="0" w:colLast="0"/>
            <w:bookmarkEnd w:id="1"/>
            <w:r>
              <w:rPr>
                <w:i/>
                <w:sz w:val="20"/>
                <w:szCs w:val="20"/>
                <w:highlight w:val="yellow"/>
              </w:rPr>
              <w:t>Se la simulazione non è stata svolta, segnalarlo.</w:t>
            </w:r>
          </w:p>
          <w:p w14:paraId="23D3C80B" w14:textId="77777777" w:rsidR="00E10D1D" w:rsidRPr="00BC4651" w:rsidRDefault="00E10D1D">
            <w:pP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</w:p>
          <w:p w14:paraId="23D3C80C" w14:textId="658618F0" w:rsidR="00E10D1D" w:rsidRDefault="002030F4" w:rsidP="00757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Alle simulazioni hanno pre</w:t>
            </w:r>
            <w:r w:rsidR="004806F9">
              <w:rPr>
                <w:sz w:val="20"/>
                <w:szCs w:val="20"/>
                <w:highlight w:val="yellow"/>
              </w:rPr>
              <w:t>stato</w:t>
            </w:r>
            <w:r>
              <w:rPr>
                <w:sz w:val="20"/>
                <w:szCs w:val="20"/>
                <w:highlight w:val="yellow"/>
              </w:rPr>
              <w:t xml:space="preserve"> assistenza i docenti delle discipline</w:t>
            </w:r>
            <w:r w:rsidR="00CF3F4F">
              <w:rPr>
                <w:sz w:val="20"/>
                <w:szCs w:val="20"/>
                <w:highlight w:val="yellow"/>
              </w:rPr>
              <w:t>/i docenti curricol</w:t>
            </w:r>
            <w:r w:rsidR="007578E1">
              <w:rPr>
                <w:sz w:val="20"/>
                <w:szCs w:val="20"/>
                <w:highlight w:val="yellow"/>
              </w:rPr>
              <w:t>ari</w:t>
            </w:r>
            <w:r>
              <w:rPr>
                <w:sz w:val="20"/>
                <w:szCs w:val="20"/>
                <w:highlight w:val="yellow"/>
              </w:rPr>
              <w:t xml:space="preserve"> e i docenti specializzati.</w:t>
            </w:r>
          </w:p>
          <w:p w14:paraId="23D3C80D" w14:textId="77777777" w:rsidR="00E10D1D" w:rsidRDefault="00E10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</w:p>
          <w:p w14:paraId="23D3C80E" w14:textId="2EF506A7" w:rsidR="00E10D1D" w:rsidRDefault="002030F4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Per gli </w:t>
            </w:r>
            <w:r w:rsidR="00D330B0">
              <w:rPr>
                <w:sz w:val="20"/>
                <w:szCs w:val="20"/>
                <w:highlight w:val="white"/>
              </w:rPr>
              <w:t>studenti</w:t>
            </w:r>
            <w:r>
              <w:rPr>
                <w:sz w:val="20"/>
                <w:szCs w:val="20"/>
                <w:highlight w:val="white"/>
              </w:rPr>
              <w:t xml:space="preserve"> e le </w:t>
            </w:r>
            <w:r w:rsidR="00D330B0">
              <w:rPr>
                <w:sz w:val="20"/>
                <w:szCs w:val="20"/>
                <w:highlight w:val="white"/>
              </w:rPr>
              <w:t>studentesse</w:t>
            </w:r>
            <w:r>
              <w:rPr>
                <w:sz w:val="20"/>
                <w:szCs w:val="20"/>
                <w:highlight w:val="white"/>
              </w:rPr>
              <w:t xml:space="preserve"> con Bisogni Educativi Speciali (con disabilità</w:t>
            </w:r>
            <w:r w:rsidR="00D330B0">
              <w:rPr>
                <w:sz w:val="20"/>
                <w:szCs w:val="20"/>
                <w:highlight w:val="white"/>
              </w:rPr>
              <w:t xml:space="preserve"> - </w:t>
            </w:r>
            <w:r>
              <w:rPr>
                <w:sz w:val="20"/>
                <w:szCs w:val="20"/>
                <w:highlight w:val="white"/>
              </w:rPr>
              <w:t>con DSA</w:t>
            </w:r>
            <w:r w:rsidR="00D330B0">
              <w:rPr>
                <w:sz w:val="20"/>
                <w:szCs w:val="20"/>
                <w:highlight w:val="white"/>
              </w:rPr>
              <w:t xml:space="preserve"> </w:t>
            </w:r>
            <w:r w:rsidR="00F317D8">
              <w:rPr>
                <w:sz w:val="20"/>
                <w:szCs w:val="20"/>
                <w:highlight w:val="white"/>
              </w:rPr>
              <w:t>–</w:t>
            </w:r>
            <w:r w:rsidR="00D330B0">
              <w:rPr>
                <w:sz w:val="20"/>
                <w:szCs w:val="20"/>
                <w:highlight w:val="white"/>
              </w:rPr>
              <w:t xml:space="preserve"> </w:t>
            </w:r>
            <w:r w:rsidR="00F317D8">
              <w:rPr>
                <w:sz w:val="20"/>
                <w:szCs w:val="20"/>
                <w:highlight w:val="white"/>
              </w:rPr>
              <w:t xml:space="preserve">con BES </w:t>
            </w:r>
            <w:r w:rsidR="00B115BB">
              <w:rPr>
                <w:sz w:val="20"/>
                <w:szCs w:val="20"/>
                <w:highlight w:val="white"/>
              </w:rPr>
              <w:t>non DSA</w:t>
            </w:r>
            <w:r>
              <w:rPr>
                <w:sz w:val="20"/>
                <w:szCs w:val="20"/>
                <w:highlight w:val="white"/>
              </w:rPr>
              <w:t>) si rinvia al documento riservato all’attenzione del Presidente della Commissione d’esame.</w:t>
            </w:r>
          </w:p>
          <w:p w14:paraId="23D3C80F" w14:textId="77777777" w:rsidR="00E10D1D" w:rsidRDefault="00E10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23D3C811" w14:textId="77777777" w:rsidR="00E10D1D" w:rsidRDefault="00E10D1D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p w14:paraId="23D3C812" w14:textId="77777777" w:rsidR="008F6625" w:rsidRDefault="008F6625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tbl>
      <w:tblPr>
        <w:tblStyle w:val="af1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8F6625" w14:paraId="23D3C814" w14:textId="77777777" w:rsidTr="007D0A5A">
        <w:tc>
          <w:tcPr>
            <w:tcW w:w="977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813" w14:textId="0F85097E" w:rsidR="008F6625" w:rsidRDefault="008F6625" w:rsidP="008F662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513BA7">
              <w:rPr>
                <w:b/>
              </w:rPr>
              <w:t>0</w:t>
            </w:r>
            <w:r>
              <w:rPr>
                <w:b/>
              </w:rPr>
              <w:t>. Programmi svolti</w:t>
            </w:r>
          </w:p>
        </w:tc>
      </w:tr>
      <w:tr w:rsidR="008F6625" w14:paraId="23D3C816" w14:textId="77777777" w:rsidTr="003E7BA8"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815" w14:textId="6477A666" w:rsidR="008F6625" w:rsidRDefault="008F6625" w:rsidP="003E7BA8">
            <w:pPr>
              <w:widowControl w:val="0"/>
              <w:spacing w:line="240" w:lineRule="auto"/>
            </w:pPr>
            <w:r>
              <w:rPr>
                <w:i/>
                <w:highlight w:val="yellow"/>
              </w:rPr>
              <w:t>Riferiti ai percorsi programmati, ai fini dello svolgimento del colloquio</w:t>
            </w:r>
            <w:r>
              <w:t xml:space="preserve"> </w:t>
            </w:r>
          </w:p>
        </w:tc>
      </w:tr>
    </w:tbl>
    <w:p w14:paraId="23D3C817" w14:textId="77777777" w:rsidR="008F6625" w:rsidRDefault="008F6625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p w14:paraId="23D3C81B" w14:textId="77777777" w:rsidR="008F6625" w:rsidRDefault="008F6625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p w14:paraId="573E61FA" w14:textId="77777777" w:rsidR="007578E1" w:rsidRDefault="007578E1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p w14:paraId="62C18899" w14:textId="77777777" w:rsidR="007578E1" w:rsidRDefault="007578E1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p w14:paraId="454198EE" w14:textId="77777777" w:rsidR="007578E1" w:rsidRDefault="007578E1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tbl>
      <w:tblPr>
        <w:tblStyle w:val="af3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10D1D" w14:paraId="23D3C81D" w14:textId="77777777" w:rsidTr="007D0A5A">
        <w:trPr>
          <w:trHeight w:val="35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3D3C81C" w14:textId="77777777" w:rsidR="00E10D1D" w:rsidRDefault="002030F4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Allegati</w:t>
            </w:r>
          </w:p>
        </w:tc>
      </w:tr>
      <w:tr w:rsidR="00E10D1D" w14:paraId="23D3C81F" w14:textId="77777777" w:rsidTr="00E452B2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81E" w14:textId="77777777" w:rsidR="00E10D1D" w:rsidRDefault="002030F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Elenco alunni</w:t>
            </w:r>
            <w:r w:rsidR="0078014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Allegato A</w:t>
            </w:r>
          </w:p>
        </w:tc>
      </w:tr>
      <w:tr w:rsidR="00E10D1D" w14:paraId="23D3C821" w14:textId="77777777" w:rsidTr="00E452B2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820" w14:textId="77777777" w:rsidR="00E10D1D" w:rsidRDefault="002030F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Relazioni disciplinari finali </w:t>
            </w:r>
          </w:p>
        </w:tc>
      </w:tr>
      <w:tr w:rsidR="00E10D1D" w14:paraId="23D3C823" w14:textId="77777777" w:rsidTr="00E452B2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822" w14:textId="329B84C2" w:rsidR="00E10D1D" w:rsidRDefault="002030F4" w:rsidP="008F662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Griglie di valutazione I Prova (da </w:t>
            </w:r>
            <w:r w:rsidR="00BC4651">
              <w:rPr>
                <w:sz w:val="20"/>
                <w:szCs w:val="20"/>
              </w:rPr>
              <w:t>PTOF</w:t>
            </w:r>
            <w:r>
              <w:rPr>
                <w:sz w:val="20"/>
                <w:szCs w:val="20"/>
              </w:rPr>
              <w:t xml:space="preserve">), II prova (da </w:t>
            </w:r>
            <w:r w:rsidR="00BC4651">
              <w:rPr>
                <w:sz w:val="20"/>
                <w:szCs w:val="20"/>
              </w:rPr>
              <w:t>PTOF</w:t>
            </w:r>
            <w:r>
              <w:rPr>
                <w:sz w:val="20"/>
                <w:szCs w:val="20"/>
              </w:rPr>
              <w:t>), colloquio (</w:t>
            </w:r>
            <w:r w:rsidR="00BC4651">
              <w:rPr>
                <w:sz w:val="20"/>
                <w:szCs w:val="20"/>
              </w:rPr>
              <w:t>OM</w:t>
            </w:r>
            <w:r>
              <w:rPr>
                <w:sz w:val="20"/>
                <w:szCs w:val="20"/>
              </w:rPr>
              <w:t xml:space="preserve"> </w:t>
            </w:r>
            <w:r w:rsidR="00FE304D">
              <w:rPr>
                <w:sz w:val="20"/>
                <w:szCs w:val="20"/>
              </w:rPr>
              <w:t>54 del 23/03/26</w:t>
            </w:r>
            <w:r>
              <w:rPr>
                <w:sz w:val="20"/>
                <w:szCs w:val="20"/>
              </w:rPr>
              <w:t xml:space="preserve">), </w:t>
            </w:r>
          </w:p>
        </w:tc>
      </w:tr>
      <w:tr w:rsidR="00EB4B58" w14:paraId="5B3D242A" w14:textId="77777777" w:rsidTr="00E452B2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C765" w14:textId="6F81FEE4" w:rsidR="00EB4B58" w:rsidRDefault="00EB4B58" w:rsidP="008F662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FC4013">
              <w:rPr>
                <w:sz w:val="20"/>
                <w:szCs w:val="20"/>
              </w:rPr>
              <w:t>Griglia di valutazione elaborato critico</w:t>
            </w:r>
          </w:p>
        </w:tc>
      </w:tr>
      <w:tr w:rsidR="00E10D1D" w14:paraId="23D3C825" w14:textId="77777777" w:rsidTr="00E452B2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824" w14:textId="77777777" w:rsidR="00E10D1D" w:rsidRDefault="002030F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Tracce simulazione prima e seconda prova, </w:t>
            </w:r>
          </w:p>
        </w:tc>
      </w:tr>
      <w:tr w:rsidR="00E10D1D" w14:paraId="23D3C827" w14:textId="77777777" w:rsidTr="00E452B2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826" w14:textId="4E02461D" w:rsidR="00E10D1D" w:rsidRDefault="002030F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Atti e certificazioni relativo ai </w:t>
            </w:r>
            <w:r w:rsidR="00513BA7">
              <w:rPr>
                <w:sz w:val="20"/>
                <w:szCs w:val="20"/>
              </w:rPr>
              <w:t>FSL</w:t>
            </w:r>
            <w:r>
              <w:rPr>
                <w:sz w:val="20"/>
                <w:szCs w:val="20"/>
              </w:rPr>
              <w:t>, stage e tirocini</w:t>
            </w:r>
          </w:p>
        </w:tc>
      </w:tr>
    </w:tbl>
    <w:p w14:paraId="23D3C828" w14:textId="77777777" w:rsidR="00E10D1D" w:rsidRDefault="00E10D1D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p w14:paraId="23D3C829" w14:textId="77777777" w:rsidR="00FA3FA9" w:rsidRDefault="00FA3FA9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p w14:paraId="7FA5E7A0" w14:textId="0EF28676" w:rsidR="00EB4B58" w:rsidRDefault="002030F4">
      <w:pPr>
        <w:tabs>
          <w:tab w:val="left" w:pos="3360"/>
        </w:tabs>
        <w:spacing w:line="240" w:lineRule="auto"/>
        <w:jc w:val="both"/>
        <w:rPr>
          <w:b/>
          <w:color w:val="FF0000"/>
          <w:sz w:val="24"/>
          <w:szCs w:val="24"/>
        </w:rPr>
      </w:pPr>
      <w:r w:rsidRPr="00C43EA5">
        <w:rPr>
          <w:b/>
          <w:color w:val="FF0000"/>
          <w:sz w:val="24"/>
          <w:szCs w:val="24"/>
        </w:rPr>
        <w:t>Modificare le parti in giallo</w:t>
      </w:r>
      <w:r w:rsidR="00C43EA5" w:rsidRPr="00C43EA5">
        <w:rPr>
          <w:b/>
          <w:color w:val="FF0000"/>
          <w:sz w:val="24"/>
          <w:szCs w:val="24"/>
        </w:rPr>
        <w:t>; utilizzare le parti in ross</w:t>
      </w:r>
      <w:r w:rsidR="00436BB8">
        <w:rPr>
          <w:b/>
          <w:color w:val="FF0000"/>
          <w:sz w:val="24"/>
          <w:szCs w:val="24"/>
        </w:rPr>
        <w:t>o</w:t>
      </w:r>
      <w:r w:rsidR="00C43EA5" w:rsidRPr="00C43EA5">
        <w:rPr>
          <w:b/>
          <w:color w:val="FF0000"/>
          <w:sz w:val="24"/>
          <w:szCs w:val="24"/>
        </w:rPr>
        <w:t xml:space="preserve"> specifiche per indirizzo; </w:t>
      </w:r>
      <w:r w:rsidR="00BC4651" w:rsidRPr="00C43EA5">
        <w:rPr>
          <w:b/>
          <w:color w:val="FF0000"/>
          <w:sz w:val="24"/>
          <w:szCs w:val="24"/>
        </w:rPr>
        <w:t>el</w:t>
      </w:r>
      <w:r w:rsidRPr="00C43EA5">
        <w:rPr>
          <w:b/>
          <w:color w:val="FF0000"/>
          <w:sz w:val="24"/>
          <w:szCs w:val="24"/>
        </w:rPr>
        <w:t xml:space="preserve">iminare </w:t>
      </w:r>
      <w:r w:rsidR="00BC4651" w:rsidRPr="00C43EA5">
        <w:rPr>
          <w:b/>
          <w:color w:val="FF0000"/>
          <w:sz w:val="24"/>
          <w:szCs w:val="24"/>
        </w:rPr>
        <w:t>quanto superfluo</w:t>
      </w:r>
    </w:p>
    <w:sectPr w:rsidR="00EB4B58" w:rsidSect="00AE6720">
      <w:head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E9AD" w14:textId="77777777" w:rsidR="0016086D" w:rsidRDefault="0016086D">
      <w:pPr>
        <w:spacing w:line="240" w:lineRule="auto"/>
      </w:pPr>
      <w:r>
        <w:separator/>
      </w:r>
    </w:p>
  </w:endnote>
  <w:endnote w:type="continuationSeparator" w:id="0">
    <w:p w14:paraId="40F184A8" w14:textId="77777777" w:rsidR="0016086D" w:rsidRDefault="00160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04AC" w14:textId="77777777" w:rsidR="0016086D" w:rsidRDefault="0016086D">
      <w:pPr>
        <w:spacing w:line="240" w:lineRule="auto"/>
      </w:pPr>
      <w:r>
        <w:separator/>
      </w:r>
    </w:p>
  </w:footnote>
  <w:footnote w:type="continuationSeparator" w:id="0">
    <w:p w14:paraId="1308D8E6" w14:textId="77777777" w:rsidR="0016086D" w:rsidRDefault="001608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82F" w14:textId="77777777" w:rsidR="00AE6720" w:rsidRDefault="00AE6720">
    <w:pPr>
      <w:pStyle w:val="Intestazione"/>
    </w:pPr>
    <w:r>
      <w:rPr>
        <w:rFonts w:ascii="Calibri" w:eastAsia="Calibri" w:hAnsi="Calibri" w:cs="Calibri"/>
        <w:noProof/>
      </w:rPr>
      <w:drawing>
        <wp:inline distT="0" distB="0" distL="0" distR="0" wp14:anchorId="23D3C830" wp14:editId="23D3C831">
          <wp:extent cx="5731200" cy="14605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46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2C3"/>
    <w:multiLevelType w:val="multilevel"/>
    <w:tmpl w:val="AA82D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B50193"/>
    <w:multiLevelType w:val="multilevel"/>
    <w:tmpl w:val="20E2E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B60587"/>
    <w:multiLevelType w:val="multilevel"/>
    <w:tmpl w:val="64E04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FE523A"/>
    <w:multiLevelType w:val="hybridMultilevel"/>
    <w:tmpl w:val="DF541D0A"/>
    <w:lvl w:ilvl="0" w:tplc="3DE4D7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329DE"/>
    <w:multiLevelType w:val="multilevel"/>
    <w:tmpl w:val="BA3E7E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66322726">
    <w:abstractNumId w:val="0"/>
  </w:num>
  <w:num w:numId="2" w16cid:durableId="1040545061">
    <w:abstractNumId w:val="4"/>
  </w:num>
  <w:num w:numId="3" w16cid:durableId="993492776">
    <w:abstractNumId w:val="1"/>
  </w:num>
  <w:num w:numId="4" w16cid:durableId="613557703">
    <w:abstractNumId w:val="2"/>
  </w:num>
  <w:num w:numId="5" w16cid:durableId="1809130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1D"/>
    <w:rsid w:val="00031CF0"/>
    <w:rsid w:val="00031E9E"/>
    <w:rsid w:val="000349D3"/>
    <w:rsid w:val="00034F4F"/>
    <w:rsid w:val="00053CDE"/>
    <w:rsid w:val="000561AB"/>
    <w:rsid w:val="00064121"/>
    <w:rsid w:val="000715ED"/>
    <w:rsid w:val="00092E8A"/>
    <w:rsid w:val="000A06A3"/>
    <w:rsid w:val="000A4495"/>
    <w:rsid w:val="000B4374"/>
    <w:rsid w:val="000B7AF8"/>
    <w:rsid w:val="000C2161"/>
    <w:rsid w:val="000C24D7"/>
    <w:rsid w:val="000C35DF"/>
    <w:rsid w:val="000D0B6F"/>
    <w:rsid w:val="000D234B"/>
    <w:rsid w:val="000D5E55"/>
    <w:rsid w:val="00124E08"/>
    <w:rsid w:val="00156BEC"/>
    <w:rsid w:val="0016086D"/>
    <w:rsid w:val="00170585"/>
    <w:rsid w:val="00172CBD"/>
    <w:rsid w:val="00175F9B"/>
    <w:rsid w:val="0019178B"/>
    <w:rsid w:val="00195A62"/>
    <w:rsid w:val="001A0CD8"/>
    <w:rsid w:val="001A1125"/>
    <w:rsid w:val="001A7971"/>
    <w:rsid w:val="001B40FF"/>
    <w:rsid w:val="001B4CB6"/>
    <w:rsid w:val="001B5AF6"/>
    <w:rsid w:val="001C13E1"/>
    <w:rsid w:val="001C2238"/>
    <w:rsid w:val="001F3EC9"/>
    <w:rsid w:val="0020016C"/>
    <w:rsid w:val="002030F4"/>
    <w:rsid w:val="002072F2"/>
    <w:rsid w:val="002112F1"/>
    <w:rsid w:val="002368C4"/>
    <w:rsid w:val="002425F2"/>
    <w:rsid w:val="00257F91"/>
    <w:rsid w:val="00262F0F"/>
    <w:rsid w:val="00272BF6"/>
    <w:rsid w:val="0027370B"/>
    <w:rsid w:val="002A4B34"/>
    <w:rsid w:val="002A4C3B"/>
    <w:rsid w:val="002D3A52"/>
    <w:rsid w:val="00301FE9"/>
    <w:rsid w:val="003111C1"/>
    <w:rsid w:val="003168AD"/>
    <w:rsid w:val="00330C5F"/>
    <w:rsid w:val="0033382D"/>
    <w:rsid w:val="003429B1"/>
    <w:rsid w:val="00353F8C"/>
    <w:rsid w:val="00367478"/>
    <w:rsid w:val="00367EA1"/>
    <w:rsid w:val="00372293"/>
    <w:rsid w:val="0037472F"/>
    <w:rsid w:val="00374B3B"/>
    <w:rsid w:val="00377498"/>
    <w:rsid w:val="00380599"/>
    <w:rsid w:val="003A1A7D"/>
    <w:rsid w:val="003A2337"/>
    <w:rsid w:val="003B0E67"/>
    <w:rsid w:val="003B2CA2"/>
    <w:rsid w:val="003D70F2"/>
    <w:rsid w:val="003E2B0F"/>
    <w:rsid w:val="003E7AC2"/>
    <w:rsid w:val="0040017A"/>
    <w:rsid w:val="0040039B"/>
    <w:rsid w:val="00407FC8"/>
    <w:rsid w:val="00412B56"/>
    <w:rsid w:val="00423749"/>
    <w:rsid w:val="00435EB6"/>
    <w:rsid w:val="00436BB8"/>
    <w:rsid w:val="004401FA"/>
    <w:rsid w:val="0046064F"/>
    <w:rsid w:val="004644D4"/>
    <w:rsid w:val="00466FE8"/>
    <w:rsid w:val="0046702C"/>
    <w:rsid w:val="004726D0"/>
    <w:rsid w:val="004739B7"/>
    <w:rsid w:val="004806F9"/>
    <w:rsid w:val="00481BC5"/>
    <w:rsid w:val="00487D2F"/>
    <w:rsid w:val="00490B24"/>
    <w:rsid w:val="00493D37"/>
    <w:rsid w:val="0049658A"/>
    <w:rsid w:val="00496BA6"/>
    <w:rsid w:val="00497CC0"/>
    <w:rsid w:val="004B6084"/>
    <w:rsid w:val="004C575E"/>
    <w:rsid w:val="004C6E1A"/>
    <w:rsid w:val="004C71F2"/>
    <w:rsid w:val="004E4032"/>
    <w:rsid w:val="004E6D48"/>
    <w:rsid w:val="00500085"/>
    <w:rsid w:val="005042AF"/>
    <w:rsid w:val="005101D2"/>
    <w:rsid w:val="00513BA7"/>
    <w:rsid w:val="00520D87"/>
    <w:rsid w:val="00534027"/>
    <w:rsid w:val="00537072"/>
    <w:rsid w:val="00545DFC"/>
    <w:rsid w:val="00555A58"/>
    <w:rsid w:val="005568DA"/>
    <w:rsid w:val="0056708E"/>
    <w:rsid w:val="005832C1"/>
    <w:rsid w:val="00595102"/>
    <w:rsid w:val="005B16B1"/>
    <w:rsid w:val="005C27F6"/>
    <w:rsid w:val="005E564C"/>
    <w:rsid w:val="005F65C7"/>
    <w:rsid w:val="00602C10"/>
    <w:rsid w:val="0061332A"/>
    <w:rsid w:val="006164F3"/>
    <w:rsid w:val="00631A5E"/>
    <w:rsid w:val="00632587"/>
    <w:rsid w:val="006325AB"/>
    <w:rsid w:val="00676E84"/>
    <w:rsid w:val="006965CB"/>
    <w:rsid w:val="006A1163"/>
    <w:rsid w:val="006A5A0B"/>
    <w:rsid w:val="006C2A2E"/>
    <w:rsid w:val="006D2C12"/>
    <w:rsid w:val="006D4931"/>
    <w:rsid w:val="007106C4"/>
    <w:rsid w:val="00711355"/>
    <w:rsid w:val="0071595A"/>
    <w:rsid w:val="0072179B"/>
    <w:rsid w:val="007307EC"/>
    <w:rsid w:val="00741061"/>
    <w:rsid w:val="007578E1"/>
    <w:rsid w:val="007666DD"/>
    <w:rsid w:val="00772A2A"/>
    <w:rsid w:val="00780143"/>
    <w:rsid w:val="00782E6B"/>
    <w:rsid w:val="00783535"/>
    <w:rsid w:val="00787867"/>
    <w:rsid w:val="00794C73"/>
    <w:rsid w:val="007A5947"/>
    <w:rsid w:val="007A7232"/>
    <w:rsid w:val="007D0A5A"/>
    <w:rsid w:val="007D14F1"/>
    <w:rsid w:val="007D7879"/>
    <w:rsid w:val="007F7B12"/>
    <w:rsid w:val="00820919"/>
    <w:rsid w:val="00844FC2"/>
    <w:rsid w:val="00863302"/>
    <w:rsid w:val="00867F00"/>
    <w:rsid w:val="0087169D"/>
    <w:rsid w:val="00883C13"/>
    <w:rsid w:val="008862B0"/>
    <w:rsid w:val="00886478"/>
    <w:rsid w:val="00891302"/>
    <w:rsid w:val="008958BB"/>
    <w:rsid w:val="008C1A0B"/>
    <w:rsid w:val="008C2B51"/>
    <w:rsid w:val="008D5918"/>
    <w:rsid w:val="008D5B58"/>
    <w:rsid w:val="008D78A1"/>
    <w:rsid w:val="008E56D7"/>
    <w:rsid w:val="008F377A"/>
    <w:rsid w:val="008F6625"/>
    <w:rsid w:val="0090077B"/>
    <w:rsid w:val="00901EFF"/>
    <w:rsid w:val="00903C5B"/>
    <w:rsid w:val="00907AD2"/>
    <w:rsid w:val="00914BE3"/>
    <w:rsid w:val="00927E94"/>
    <w:rsid w:val="00942065"/>
    <w:rsid w:val="00962FA0"/>
    <w:rsid w:val="00963D1A"/>
    <w:rsid w:val="00963DDD"/>
    <w:rsid w:val="00966B21"/>
    <w:rsid w:val="0097539D"/>
    <w:rsid w:val="00976272"/>
    <w:rsid w:val="00980251"/>
    <w:rsid w:val="009A4D66"/>
    <w:rsid w:val="009A772C"/>
    <w:rsid w:val="009B58F2"/>
    <w:rsid w:val="009C4A51"/>
    <w:rsid w:val="009E093F"/>
    <w:rsid w:val="009E1FE3"/>
    <w:rsid w:val="009F173E"/>
    <w:rsid w:val="00A00301"/>
    <w:rsid w:val="00A07CAD"/>
    <w:rsid w:val="00A23E49"/>
    <w:rsid w:val="00A2744D"/>
    <w:rsid w:val="00A307B8"/>
    <w:rsid w:val="00A35515"/>
    <w:rsid w:val="00A41F51"/>
    <w:rsid w:val="00A65385"/>
    <w:rsid w:val="00A745AD"/>
    <w:rsid w:val="00A746DC"/>
    <w:rsid w:val="00A75A68"/>
    <w:rsid w:val="00A92355"/>
    <w:rsid w:val="00AC04B3"/>
    <w:rsid w:val="00AC0779"/>
    <w:rsid w:val="00AE29F6"/>
    <w:rsid w:val="00AE6720"/>
    <w:rsid w:val="00AF4D80"/>
    <w:rsid w:val="00B115BB"/>
    <w:rsid w:val="00B11B14"/>
    <w:rsid w:val="00B41493"/>
    <w:rsid w:val="00B45B80"/>
    <w:rsid w:val="00B52647"/>
    <w:rsid w:val="00B54374"/>
    <w:rsid w:val="00B65A2D"/>
    <w:rsid w:val="00BB6132"/>
    <w:rsid w:val="00BC35B8"/>
    <w:rsid w:val="00BC4651"/>
    <w:rsid w:val="00BE25C6"/>
    <w:rsid w:val="00BE5598"/>
    <w:rsid w:val="00BE71FC"/>
    <w:rsid w:val="00BE7A62"/>
    <w:rsid w:val="00BF26E6"/>
    <w:rsid w:val="00BF6A19"/>
    <w:rsid w:val="00C0057D"/>
    <w:rsid w:val="00C13A95"/>
    <w:rsid w:val="00C20AEA"/>
    <w:rsid w:val="00C20C02"/>
    <w:rsid w:val="00C43EA5"/>
    <w:rsid w:val="00C4695B"/>
    <w:rsid w:val="00C5380A"/>
    <w:rsid w:val="00C70900"/>
    <w:rsid w:val="00C7421C"/>
    <w:rsid w:val="00C90AF0"/>
    <w:rsid w:val="00CA7CB9"/>
    <w:rsid w:val="00CB156D"/>
    <w:rsid w:val="00CB2993"/>
    <w:rsid w:val="00CF3F4F"/>
    <w:rsid w:val="00D03C08"/>
    <w:rsid w:val="00D27BA5"/>
    <w:rsid w:val="00D3210C"/>
    <w:rsid w:val="00D330B0"/>
    <w:rsid w:val="00D34890"/>
    <w:rsid w:val="00D67A72"/>
    <w:rsid w:val="00DA1873"/>
    <w:rsid w:val="00DA3DE0"/>
    <w:rsid w:val="00DA4B5E"/>
    <w:rsid w:val="00DA4CA6"/>
    <w:rsid w:val="00DB5209"/>
    <w:rsid w:val="00DB5A16"/>
    <w:rsid w:val="00DB5F76"/>
    <w:rsid w:val="00DD275D"/>
    <w:rsid w:val="00DD5ACC"/>
    <w:rsid w:val="00DD7319"/>
    <w:rsid w:val="00DF674F"/>
    <w:rsid w:val="00E10D1D"/>
    <w:rsid w:val="00E15422"/>
    <w:rsid w:val="00E263A7"/>
    <w:rsid w:val="00E33647"/>
    <w:rsid w:val="00E4012D"/>
    <w:rsid w:val="00E452B2"/>
    <w:rsid w:val="00E65BBD"/>
    <w:rsid w:val="00E77432"/>
    <w:rsid w:val="00E86F3C"/>
    <w:rsid w:val="00E9573C"/>
    <w:rsid w:val="00E96DD8"/>
    <w:rsid w:val="00EA587F"/>
    <w:rsid w:val="00EA6DAE"/>
    <w:rsid w:val="00EB4B58"/>
    <w:rsid w:val="00EE09D7"/>
    <w:rsid w:val="00EE10B1"/>
    <w:rsid w:val="00EF03E5"/>
    <w:rsid w:val="00EF0A02"/>
    <w:rsid w:val="00F0559D"/>
    <w:rsid w:val="00F317D8"/>
    <w:rsid w:val="00F574E4"/>
    <w:rsid w:val="00F65B71"/>
    <w:rsid w:val="00F71E29"/>
    <w:rsid w:val="00F85A21"/>
    <w:rsid w:val="00F86F3C"/>
    <w:rsid w:val="00F97E48"/>
    <w:rsid w:val="00FA09FC"/>
    <w:rsid w:val="00FA3FA9"/>
    <w:rsid w:val="00FB01A5"/>
    <w:rsid w:val="00FC190C"/>
    <w:rsid w:val="00FC4013"/>
    <w:rsid w:val="00FE304D"/>
    <w:rsid w:val="00F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3C69D"/>
  <w15:docId w15:val="{35887BFA-E094-4552-8EC9-8F3CD23E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042AF"/>
  </w:style>
  <w:style w:type="paragraph" w:styleId="Titolo1">
    <w:name w:val="heading 1"/>
    <w:basedOn w:val="Normale"/>
    <w:next w:val="Normale"/>
    <w:rsid w:val="00F65B7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rsid w:val="00F65B7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F65B7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F65B7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F65B7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F65B7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65B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F65B7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rsid w:val="00F65B7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65B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F65B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F65B7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A116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E672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720"/>
  </w:style>
  <w:style w:type="paragraph" w:styleId="Pidipagina">
    <w:name w:val="footer"/>
    <w:basedOn w:val="Normale"/>
    <w:link w:val="PidipaginaCarattere"/>
    <w:uiPriority w:val="99"/>
    <w:unhideWhenUsed/>
    <w:rsid w:val="00AE672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720"/>
  </w:style>
  <w:style w:type="character" w:styleId="Collegamentovisitato">
    <w:name w:val="FollowedHyperlink"/>
    <w:basedOn w:val="Carpredefinitoparagrafo"/>
    <w:uiPriority w:val="99"/>
    <w:semiHidden/>
    <w:unhideWhenUsed/>
    <w:rsid w:val="00D67A72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77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1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1A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37472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7472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F3EC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A0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ssluigirusso.edu.it/documento/ptof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issluigirusso.edu.it/documento/curricolo-di-educazione-civi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issluigirusso.edu.it/documento/pto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BD652-8217-4083-9356-2CE1DDD9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3166</Words>
  <Characters>19763</Characters>
  <Application>Microsoft Office Word</Application>
  <DocSecurity>0</DocSecurity>
  <Lines>520</Lines>
  <Paragraphs>227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Utente12</dc:creator>
  <cp:lastModifiedBy>Vittoria Tralcio</cp:lastModifiedBy>
  <cp:revision>49</cp:revision>
  <dcterms:created xsi:type="dcterms:W3CDTF">2026-04-15T17:39:00Z</dcterms:created>
  <dcterms:modified xsi:type="dcterms:W3CDTF">2026-04-26T19:08:00Z</dcterms:modified>
</cp:coreProperties>
</file>